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6BB4" w14:textId="1E42BE89" w:rsidR="00115DDA" w:rsidRDefault="002170EB" w:rsidP="00796610">
      <w:pPr>
        <w:jc w:val="both"/>
        <w:rPr>
          <w:b/>
        </w:rPr>
      </w:pPr>
      <w:r>
        <w:rPr>
          <w:b/>
        </w:rPr>
        <w:t xml:space="preserve">THE FOLLOWING </w:t>
      </w:r>
      <w:r w:rsidR="00115DDA">
        <w:rPr>
          <w:b/>
        </w:rPr>
        <w:t>ORDINANCE WAS MOVED FOR INTRODUCTION BY COUNCIL MEMBER</w:t>
      </w:r>
      <w:r w:rsidR="002C19CD">
        <w:rPr>
          <w:b/>
        </w:rPr>
        <w:t xml:space="preserve"> </w:t>
      </w:r>
      <w:r w:rsidR="00050529">
        <w:rPr>
          <w:b/>
        </w:rPr>
        <w:t>VOGELTANZ</w:t>
      </w:r>
      <w:r w:rsidR="00115DDA">
        <w:rPr>
          <w:b/>
        </w:rPr>
        <w:t>; SECONDED FOR INTRODUCTION BY COUNCIL MEMBER</w:t>
      </w:r>
      <w:r w:rsidR="002C19CD">
        <w:rPr>
          <w:b/>
        </w:rPr>
        <w:t xml:space="preserve"> </w:t>
      </w:r>
      <w:r w:rsidR="00115DDA">
        <w:rPr>
          <w:b/>
        </w:rPr>
        <w:t xml:space="preserve"> </w:t>
      </w:r>
      <w:r w:rsidR="002C19CD">
        <w:rPr>
          <w:b/>
        </w:rPr>
        <w:t>ZUCKERMAN</w:t>
      </w:r>
    </w:p>
    <w:p w14:paraId="2041A066" w14:textId="77777777" w:rsidR="002170EB" w:rsidRDefault="002170EB" w:rsidP="002170EB">
      <w:pPr>
        <w:jc w:val="center"/>
        <w:rPr>
          <w:b/>
        </w:rPr>
      </w:pPr>
    </w:p>
    <w:p w14:paraId="10B331E3" w14:textId="77777777" w:rsidR="002170EB" w:rsidRDefault="002170EB" w:rsidP="002F2CFF">
      <w:pPr>
        <w:rPr>
          <w:b/>
        </w:rPr>
      </w:pPr>
    </w:p>
    <w:p w14:paraId="458D9A38" w14:textId="530C3A87" w:rsidR="002170EB" w:rsidRDefault="00A36230" w:rsidP="002170EB">
      <w:pPr>
        <w:jc w:val="center"/>
        <w:rPr>
          <w:b/>
        </w:rPr>
      </w:pPr>
      <w:r>
        <w:rPr>
          <w:b/>
        </w:rPr>
        <w:t>ORDINANCE</w:t>
      </w:r>
      <w:r w:rsidR="002170EB">
        <w:rPr>
          <w:b/>
        </w:rPr>
        <w:t xml:space="preserve"> NO. </w:t>
      </w:r>
      <w:r w:rsidR="00115DDA">
        <w:rPr>
          <w:b/>
        </w:rPr>
        <w:t>2</w:t>
      </w:r>
      <w:r>
        <w:rPr>
          <w:b/>
        </w:rPr>
        <w:t>4</w:t>
      </w:r>
      <w:r w:rsidR="00115DDA">
        <w:rPr>
          <w:b/>
        </w:rPr>
        <w:t>-</w:t>
      </w:r>
      <w:r w:rsidR="00140EF2">
        <w:rPr>
          <w:b/>
        </w:rPr>
        <w:t>3</w:t>
      </w:r>
      <w:r w:rsidR="008C424D">
        <w:rPr>
          <w:b/>
        </w:rPr>
        <w:t>4</w:t>
      </w:r>
    </w:p>
    <w:p w14:paraId="64623E7E" w14:textId="77777777" w:rsidR="002170EB" w:rsidRDefault="002170EB" w:rsidP="002F2CFF">
      <w:pPr>
        <w:rPr>
          <w:b/>
        </w:rPr>
      </w:pPr>
    </w:p>
    <w:p w14:paraId="2804540C" w14:textId="204DCB18" w:rsidR="00115DDA" w:rsidRDefault="002170EB" w:rsidP="008E6012">
      <w:pPr>
        <w:jc w:val="both"/>
        <w:rPr>
          <w:b/>
        </w:rPr>
      </w:pPr>
      <w:r>
        <w:rPr>
          <w:b/>
        </w:rPr>
        <w:t>A</w:t>
      </w:r>
      <w:r w:rsidR="00115DDA">
        <w:rPr>
          <w:b/>
        </w:rPr>
        <w:t xml:space="preserve">N ORDINANCE OF THE COUNCIL OF THE CITY OF MANDEVILLE </w:t>
      </w:r>
      <w:r w:rsidR="008640B7">
        <w:rPr>
          <w:b/>
        </w:rPr>
        <w:t xml:space="preserve">TO AMEND ITS CODE OF ORDINANCES </w:t>
      </w:r>
      <w:r w:rsidR="00A0541F">
        <w:rPr>
          <w:b/>
        </w:rPr>
        <w:t>BY ADDING A SECTION, TO BE NUMBERED</w:t>
      </w:r>
      <w:r w:rsidR="00115DDA">
        <w:rPr>
          <w:b/>
        </w:rPr>
        <w:t xml:space="preserve"> SECTION </w:t>
      </w:r>
      <w:r w:rsidR="00D552DD">
        <w:rPr>
          <w:b/>
        </w:rPr>
        <w:t>2-1</w:t>
      </w:r>
      <w:r w:rsidR="00EB1B32">
        <w:rPr>
          <w:b/>
        </w:rPr>
        <w:t>1</w:t>
      </w:r>
      <w:r w:rsidR="00A0541F">
        <w:rPr>
          <w:b/>
        </w:rPr>
        <w:t>,</w:t>
      </w:r>
      <w:r w:rsidR="00115DDA">
        <w:rPr>
          <w:b/>
        </w:rPr>
        <w:t xml:space="preserve"> REGARDING </w:t>
      </w:r>
      <w:r w:rsidR="008640B7">
        <w:rPr>
          <w:b/>
        </w:rPr>
        <w:t>THE PROCEDURE TO DECLARE</w:t>
      </w:r>
      <w:r w:rsidR="000B350B">
        <w:rPr>
          <w:b/>
        </w:rPr>
        <w:t xml:space="preserve"> OR</w:t>
      </w:r>
      <w:r w:rsidR="008640B7">
        <w:rPr>
          <w:b/>
        </w:rPr>
        <w:t xml:space="preserve"> VACATE A TEMPROARY MORATORI</w:t>
      </w:r>
      <w:r w:rsidR="00391704">
        <w:rPr>
          <w:b/>
        </w:rPr>
        <w:t>UM</w:t>
      </w:r>
      <w:r w:rsidR="008640B7">
        <w:rPr>
          <w:b/>
        </w:rPr>
        <w:t xml:space="preserve"> OF </w:t>
      </w:r>
      <w:r w:rsidR="009962F2">
        <w:rPr>
          <w:b/>
        </w:rPr>
        <w:t xml:space="preserve">CERTAIN </w:t>
      </w:r>
      <w:r w:rsidR="008640B7">
        <w:rPr>
          <w:b/>
        </w:rPr>
        <w:t>BUILDING</w:t>
      </w:r>
      <w:r w:rsidR="009962F2">
        <w:rPr>
          <w:b/>
        </w:rPr>
        <w:t xml:space="preserve">, ZONING, AND USE </w:t>
      </w:r>
      <w:r w:rsidR="000B350B">
        <w:rPr>
          <w:b/>
        </w:rPr>
        <w:t xml:space="preserve">APPLICATIONS AND </w:t>
      </w:r>
      <w:r w:rsidR="008640B7">
        <w:rPr>
          <w:b/>
        </w:rPr>
        <w:t>ACTIVITIES</w:t>
      </w:r>
      <w:r w:rsidR="00CB607F">
        <w:rPr>
          <w:b/>
        </w:rPr>
        <w:t xml:space="preserve"> WITHIN THE CITY BOUNDARIES</w:t>
      </w:r>
      <w:r w:rsidR="008640B7">
        <w:rPr>
          <w:b/>
        </w:rPr>
        <w:t>, AND TO</w:t>
      </w:r>
      <w:r w:rsidR="00CB607F">
        <w:rPr>
          <w:b/>
        </w:rPr>
        <w:t xml:space="preserve"> PROVIDE FOR OTHER RELATED MATTERS</w:t>
      </w:r>
    </w:p>
    <w:p w14:paraId="1AE2FFA6" w14:textId="1A72B5B6" w:rsidR="009C2AC1" w:rsidRDefault="009C2AC1" w:rsidP="002170EB">
      <w:pPr>
        <w:jc w:val="both"/>
      </w:pPr>
    </w:p>
    <w:p w14:paraId="7868E299" w14:textId="4F3D01C0" w:rsidR="00290216" w:rsidRDefault="00290216" w:rsidP="00391704">
      <w:pPr>
        <w:jc w:val="both"/>
      </w:pPr>
      <w:r>
        <w:tab/>
      </w:r>
      <w:proofErr w:type="gramStart"/>
      <w:r w:rsidRPr="00F53B23">
        <w:rPr>
          <w:b/>
        </w:rPr>
        <w:t>WHEREAS</w:t>
      </w:r>
      <w:r>
        <w:t>,</w:t>
      </w:r>
      <w:proofErr w:type="gramEnd"/>
      <w:r>
        <w:t xml:space="preserve"> the City of Mandeville recently </w:t>
      </w:r>
      <w:r w:rsidR="00EA0A31">
        <w:t>commissioned the</w:t>
      </w:r>
      <w:r>
        <w:t xml:space="preserve"> creation of a revised Master Plan for the purpose of guiding and accomplishing a coordinated, adjusted, and harmonious development of the City of Mandeville both now and into the future;</w:t>
      </w:r>
    </w:p>
    <w:p w14:paraId="0BEBF7E7" w14:textId="76921BDD" w:rsidR="00290216" w:rsidRDefault="00290216" w:rsidP="00290216"/>
    <w:p w14:paraId="487945BD" w14:textId="0ABEFEC9" w:rsidR="00290216" w:rsidRDefault="00290216" w:rsidP="00391704">
      <w:pPr>
        <w:jc w:val="both"/>
        <w:rPr>
          <w:szCs w:val="24"/>
        </w:rPr>
      </w:pPr>
      <w:r>
        <w:tab/>
      </w:r>
      <w:proofErr w:type="gramStart"/>
      <w:r>
        <w:rPr>
          <w:b/>
          <w:bCs/>
        </w:rPr>
        <w:t>WHEREAS</w:t>
      </w:r>
      <w:r>
        <w:t>,</w:t>
      </w:r>
      <w:proofErr w:type="gramEnd"/>
      <w:r>
        <w:t xml:space="preserve"> the goal of the revised Master Plan is to </w:t>
      </w:r>
      <w:r w:rsidR="00EA0A31">
        <w:t>ensure and promote</w:t>
      </w:r>
      <w:r>
        <w:t xml:space="preserve"> the </w:t>
      </w:r>
      <w:r w:rsidRPr="00C61ED3">
        <w:rPr>
          <w:szCs w:val="24"/>
        </w:rPr>
        <w:t>safety, morals, order, convenience, prosperity, and general welfare</w:t>
      </w:r>
      <w:r>
        <w:rPr>
          <w:szCs w:val="24"/>
        </w:rPr>
        <w:t xml:space="preserve"> of the City and its residents</w:t>
      </w:r>
      <w:r w:rsidR="00EA0A31">
        <w:rPr>
          <w:szCs w:val="24"/>
        </w:rPr>
        <w:t xml:space="preserve"> with respect to the City’s </w:t>
      </w:r>
      <w:r w:rsidR="007B6C5D">
        <w:t>building, zoning, traffic, use, and planning policy;</w:t>
      </w:r>
    </w:p>
    <w:p w14:paraId="711FF556" w14:textId="7213D4EE" w:rsidR="00290216" w:rsidRDefault="00290216" w:rsidP="00290216">
      <w:pPr>
        <w:rPr>
          <w:szCs w:val="24"/>
        </w:rPr>
      </w:pPr>
    </w:p>
    <w:p w14:paraId="7DDCB5DA" w14:textId="36E18EB0" w:rsidR="00290216" w:rsidRDefault="00290216" w:rsidP="00290216">
      <w:pPr>
        <w:ind w:firstLine="720"/>
        <w:jc w:val="both"/>
      </w:pPr>
      <w:r w:rsidRPr="00C603B3">
        <w:rPr>
          <w:b/>
          <w:bCs/>
        </w:rPr>
        <w:t>WHEREAS</w:t>
      </w:r>
      <w:r>
        <w:t xml:space="preserve">, during the </w:t>
      </w:r>
      <w:r w:rsidR="007B6C5D">
        <w:t>formulation</w:t>
      </w:r>
      <w:r>
        <w:t xml:space="preserve"> of the City’s revised Master Plan, the City of Mandeville </w:t>
      </w:r>
      <w:r w:rsidR="007B6C5D">
        <w:t>Department of Planning and</w:t>
      </w:r>
      <w:r>
        <w:t xml:space="preserve"> De</w:t>
      </w:r>
      <w:r w:rsidR="007B6C5D">
        <w:t>velopment</w:t>
      </w:r>
      <w:r>
        <w:t xml:space="preserve">, Planning Commission, and </w:t>
      </w:r>
      <w:r w:rsidR="007B6C5D">
        <w:t xml:space="preserve">Comprehensive </w:t>
      </w:r>
      <w:r>
        <w:t>Plan Steering Committee will study and consider significant issues of public concern, including but not limited to traffic volume</w:t>
      </w:r>
      <w:r w:rsidR="00EA0A31">
        <w:t xml:space="preserve">, </w:t>
      </w:r>
      <w:r>
        <w:t>capacity</w:t>
      </w:r>
      <w:r w:rsidR="00EA0A31">
        <w:t xml:space="preserve">, and congestion </w:t>
      </w:r>
      <w:r>
        <w:t xml:space="preserve">within the City and in areas surrounding the exit to the Lake Pontchartrain Expressway and major arterial streets including East and West Causeway Approach and Monroe Street (for which the City has </w:t>
      </w:r>
      <w:r w:rsidR="00EA0A31">
        <w:t xml:space="preserve">also </w:t>
      </w:r>
      <w:r>
        <w:t xml:space="preserve">commissioned a traffic study); the need, desirability, and effect of new and proposed infrastructure and building projects </w:t>
      </w:r>
      <w:r w:rsidR="006C5962">
        <w:t>in relation to</w:t>
      </w:r>
      <w:r>
        <w:t xml:space="preserve"> the City’s population and the health, safety, and welfare of the City’s residents; the</w:t>
      </w:r>
      <w:r w:rsidR="00EA0A31">
        <w:t xml:space="preserve"> need,</w:t>
      </w:r>
      <w:r>
        <w:t xml:space="preserve"> desirability</w:t>
      </w:r>
      <w:r w:rsidR="00EA0A31">
        <w:t>,</w:t>
      </w:r>
      <w:r>
        <w:t xml:space="preserve"> and effect of existing and proposed zoning</w:t>
      </w:r>
      <w:r w:rsidR="00EA0A31">
        <w:t xml:space="preserve"> and land use </w:t>
      </w:r>
      <w:r w:rsidR="006C5962">
        <w:t>in relation to</w:t>
      </w:r>
      <w:r>
        <w:t xml:space="preserve"> the City’s population and the health, safety, and welfare of the City’s residents; and the adequacy of the City’s current Comprehensive Land Use Regulations Ordinance to efficiently and justly provide for </w:t>
      </w:r>
      <w:r w:rsidR="00EA0A31">
        <w:t xml:space="preserve">and implement </w:t>
      </w:r>
      <w:r>
        <w:t>all these matters;</w:t>
      </w:r>
    </w:p>
    <w:p w14:paraId="11C15774" w14:textId="4144AAEC" w:rsidR="00EA0A31" w:rsidRDefault="00EA0A31" w:rsidP="00290216">
      <w:pPr>
        <w:ind w:firstLine="720"/>
        <w:jc w:val="both"/>
      </w:pPr>
    </w:p>
    <w:p w14:paraId="025DF8E7" w14:textId="04409E13" w:rsidR="00EA0A31" w:rsidRDefault="00EA0A31" w:rsidP="00290216">
      <w:pPr>
        <w:ind w:firstLine="720"/>
        <w:jc w:val="both"/>
      </w:pPr>
      <w:r>
        <w:rPr>
          <w:b/>
          <w:bCs/>
        </w:rPr>
        <w:t>WHEREAS</w:t>
      </w:r>
      <w:r>
        <w:t xml:space="preserve">, </w:t>
      </w:r>
      <w:r w:rsidR="000328B7">
        <w:t>during the City</w:t>
      </w:r>
      <w:r w:rsidR="000B350B">
        <w:t xml:space="preserve"> government’s</w:t>
      </w:r>
      <w:r w:rsidR="000328B7">
        <w:t xml:space="preserve"> consideration and creation of a revised Master Plan, </w:t>
      </w:r>
      <w:r>
        <w:t xml:space="preserve">the </w:t>
      </w:r>
      <w:r w:rsidR="00893B8B">
        <w:t xml:space="preserve">Council of the City of Mandeville </w:t>
      </w:r>
      <w:r w:rsidR="000328B7">
        <w:t>has determined</w:t>
      </w:r>
      <w:r w:rsidR="00893B8B">
        <w:t xml:space="preserve"> it </w:t>
      </w:r>
      <w:r w:rsidR="000B350B">
        <w:t>to be</w:t>
      </w:r>
      <w:r w:rsidR="00893B8B">
        <w:t xml:space="preserve"> in the best interests of the City, its residents, and its property owners to </w:t>
      </w:r>
      <w:r w:rsidR="006C5962">
        <w:t>consider</w:t>
      </w:r>
      <w:r w:rsidR="00893B8B">
        <w:t xml:space="preserve"> a temporary moratori</w:t>
      </w:r>
      <w:r w:rsidR="00391704">
        <w:t>um</w:t>
      </w:r>
      <w:r w:rsidR="00893B8B">
        <w:t xml:space="preserve"> on the acceptance, consideration, decision, or action </w:t>
      </w:r>
      <w:r w:rsidR="000328B7">
        <w:t xml:space="preserve">with respect to </w:t>
      </w:r>
      <w:r w:rsidR="000B350B">
        <w:t>certain applications</w:t>
      </w:r>
      <w:r w:rsidR="00893B8B">
        <w:t xml:space="preserve"> to rezone </w:t>
      </w:r>
      <w:r w:rsidR="000B350B">
        <w:t>property</w:t>
      </w:r>
      <w:r w:rsidR="00346165">
        <w:t xml:space="preserve"> within the City’s boundaries</w:t>
      </w:r>
      <w:r w:rsidR="00893B8B">
        <w:t xml:space="preserve"> </w:t>
      </w:r>
      <w:r w:rsidR="00346165">
        <w:t>and</w:t>
      </w:r>
      <w:r w:rsidR="000328B7">
        <w:t xml:space="preserve"> for the issuance of </w:t>
      </w:r>
      <w:r w:rsidR="00346165">
        <w:t>certain building</w:t>
      </w:r>
      <w:r w:rsidR="007B6C5D">
        <w:t xml:space="preserve"> and use</w:t>
      </w:r>
      <w:r w:rsidR="00346165">
        <w:t xml:space="preserve"> permits</w:t>
      </w:r>
      <w:r w:rsidR="000328B7">
        <w:t>;</w:t>
      </w:r>
    </w:p>
    <w:p w14:paraId="0DFA21FC" w14:textId="4FF66BEE" w:rsidR="00814B3C" w:rsidRDefault="00814B3C" w:rsidP="00290216">
      <w:pPr>
        <w:ind w:firstLine="720"/>
        <w:jc w:val="both"/>
      </w:pPr>
    </w:p>
    <w:p w14:paraId="3D652092" w14:textId="3F85F345" w:rsidR="000328B7" w:rsidRDefault="00814B3C" w:rsidP="00290216">
      <w:pPr>
        <w:ind w:firstLine="720"/>
        <w:jc w:val="both"/>
      </w:pPr>
      <w:r>
        <w:rPr>
          <w:b/>
          <w:bCs/>
        </w:rPr>
        <w:t>WHEREAS</w:t>
      </w:r>
      <w:r>
        <w:t xml:space="preserve">, the Council has also determined it to be desirable to establish a procedure for the consideration, declaration, and vacation of temporary </w:t>
      </w:r>
      <w:r w:rsidR="00391704">
        <w:t>moratori</w:t>
      </w:r>
      <w:r w:rsidR="006C5962">
        <w:t>a</w:t>
      </w:r>
      <w:r>
        <w:t xml:space="preserve"> for any other </w:t>
      </w:r>
      <w:r w:rsidR="0030291D">
        <w:t xml:space="preserve">lawful </w:t>
      </w:r>
      <w:r>
        <w:t xml:space="preserve">purpose for which </w:t>
      </w:r>
      <w:r w:rsidR="00E933AF">
        <w:t>the Council determines a</w:t>
      </w:r>
      <w:r>
        <w:t xml:space="preserve"> moratori</w:t>
      </w:r>
      <w:r w:rsidR="00391704">
        <w:t>um</w:t>
      </w:r>
      <w:r>
        <w:t xml:space="preserve"> is in the best interests of the health, safety, and welfare of the City and its residents, or when otherwise necessary for City government to further consider </w:t>
      </w:r>
      <w:r w:rsidR="0030291D">
        <w:t xml:space="preserve">building, zoning, traffic, use, or planning </w:t>
      </w:r>
      <w:r>
        <w:t>policy</w:t>
      </w:r>
      <w:r w:rsidR="0030291D">
        <w:t>;</w:t>
      </w:r>
    </w:p>
    <w:p w14:paraId="5C4011F8" w14:textId="6D7F9405" w:rsidR="000328B7" w:rsidRPr="00EA0A31" w:rsidRDefault="000328B7" w:rsidP="00391704">
      <w:pPr>
        <w:ind w:firstLine="720"/>
        <w:jc w:val="both"/>
      </w:pPr>
      <w:r w:rsidRPr="00F53B23">
        <w:rPr>
          <w:b/>
        </w:rPr>
        <w:lastRenderedPageBreak/>
        <w:t>WHEREAS</w:t>
      </w:r>
      <w:r>
        <w:t xml:space="preserve">, unlike the St. Tammany Parish Code of Ordinances Section 2-619 thru 2-627, the Code of Ordinances for the City of Mandeville do not currently provide a </w:t>
      </w:r>
      <w:r w:rsidR="002C4FD1">
        <w:t xml:space="preserve">structured </w:t>
      </w:r>
      <w:r>
        <w:t xml:space="preserve">procedure for the Council to declare a temporary </w:t>
      </w:r>
      <w:r w:rsidR="00391704">
        <w:t>moratorium</w:t>
      </w:r>
      <w:r>
        <w:t xml:space="preserve"> on building</w:t>
      </w:r>
      <w:r w:rsidR="002C4FD1">
        <w:t>, zoning, and use</w:t>
      </w:r>
      <w:r>
        <w:t xml:space="preserve"> applications and activities when in the best interests of the health, safety, and welfare of the City and its residents or when otherwise necessary for City government to further consider </w:t>
      </w:r>
      <w:r w:rsidR="0030291D">
        <w:t xml:space="preserve">building, zoning, traffic, use, or planning </w:t>
      </w:r>
      <w:r>
        <w:t>policy;</w:t>
      </w:r>
    </w:p>
    <w:p w14:paraId="69082463" w14:textId="0BBBF9DD" w:rsidR="00290216" w:rsidRDefault="00115DDA" w:rsidP="002170EB">
      <w:pPr>
        <w:jc w:val="both"/>
      </w:pPr>
      <w:r>
        <w:tab/>
      </w:r>
    </w:p>
    <w:p w14:paraId="30DD2A48" w14:textId="2F73D5FD" w:rsidR="00F53B23" w:rsidRDefault="00290216" w:rsidP="00E432D1">
      <w:pPr>
        <w:jc w:val="both"/>
      </w:pPr>
      <w:r>
        <w:rPr>
          <w:b/>
        </w:rPr>
        <w:tab/>
      </w:r>
      <w:r w:rsidR="00115DDA" w:rsidRPr="00F53B23">
        <w:rPr>
          <w:b/>
        </w:rPr>
        <w:t>WHEREAS</w:t>
      </w:r>
      <w:r w:rsidR="00115DDA">
        <w:t xml:space="preserve">, </w:t>
      </w:r>
      <w:r w:rsidR="00E72423">
        <w:t>the</w:t>
      </w:r>
      <w:r w:rsidR="00CB607F">
        <w:t xml:space="preserve"> Mandeville Charter, Section 2-10, empowers the Council of the City of Mandeville</w:t>
      </w:r>
      <w:r w:rsidR="00E72423">
        <w:t xml:space="preserve"> </w:t>
      </w:r>
      <w:r w:rsidR="00CB607F">
        <w:t>to</w:t>
      </w:r>
      <w:r w:rsidR="00E72423" w:rsidRPr="00E72423">
        <w:t xml:space="preserve"> </w:t>
      </w:r>
      <w:r w:rsidR="001424D4">
        <w:t xml:space="preserve">utilize its policing power to </w:t>
      </w:r>
      <w:r w:rsidR="00E72423" w:rsidRPr="00E72423">
        <w:t xml:space="preserve">enact ordinances which modify the zoning plan, maps and regulations for all properties within the City of </w:t>
      </w:r>
      <w:proofErr w:type="gramStart"/>
      <w:r w:rsidR="00E72423" w:rsidRPr="00E72423">
        <w:t>Mandeville;</w:t>
      </w:r>
      <w:proofErr w:type="gramEnd"/>
    </w:p>
    <w:p w14:paraId="2FABDF1A" w14:textId="77777777" w:rsidR="00F53B23" w:rsidRDefault="00F53B23" w:rsidP="002170EB">
      <w:pPr>
        <w:jc w:val="both"/>
      </w:pPr>
    </w:p>
    <w:p w14:paraId="6F9AC534" w14:textId="279B7E3C" w:rsidR="00F53B23" w:rsidRDefault="00F53B23" w:rsidP="002170EB">
      <w:pPr>
        <w:jc w:val="both"/>
      </w:pPr>
      <w:r>
        <w:tab/>
      </w:r>
      <w:r w:rsidRPr="00F53B23">
        <w:rPr>
          <w:b/>
        </w:rPr>
        <w:t>WHEREAS</w:t>
      </w:r>
      <w:r>
        <w:t xml:space="preserve">, </w:t>
      </w:r>
      <w:r w:rsidR="001424D4">
        <w:t xml:space="preserve">in order to </w:t>
      </w:r>
      <w:r w:rsidR="00C603B3">
        <w:t>provide transparency</w:t>
      </w:r>
      <w:r w:rsidR="00741EBE">
        <w:t>,</w:t>
      </w:r>
      <w:r w:rsidR="00C603B3">
        <w:t xml:space="preserve"> structure</w:t>
      </w:r>
      <w:r w:rsidR="00741EBE">
        <w:t xml:space="preserve">, and due process for any proposed or declared </w:t>
      </w:r>
      <w:r w:rsidR="00391704">
        <w:t>moratorium</w:t>
      </w:r>
      <w:r w:rsidR="00741EBE">
        <w:t xml:space="preserve"> on building</w:t>
      </w:r>
      <w:r w:rsidR="0030291D">
        <w:t>,</w:t>
      </w:r>
      <w:r w:rsidR="00741EBE">
        <w:t xml:space="preserve"> zoning</w:t>
      </w:r>
      <w:r w:rsidR="0030291D">
        <w:t xml:space="preserve">, </w:t>
      </w:r>
      <w:r w:rsidR="002C4FD1">
        <w:t>and use applications or activities</w:t>
      </w:r>
      <w:r w:rsidR="00741EBE">
        <w:t xml:space="preserve"> that the Council determines </w:t>
      </w:r>
      <w:r w:rsidR="00F0325C">
        <w:t>to be</w:t>
      </w:r>
      <w:r w:rsidR="00741EBE">
        <w:t xml:space="preserve"> in the best interest of the health, safety, and welfare of the City’s residents</w:t>
      </w:r>
      <w:r w:rsidR="006C5962">
        <w:t>,</w:t>
      </w:r>
      <w:r w:rsidR="00741EBE">
        <w:t xml:space="preserve"> or </w:t>
      </w:r>
      <w:r w:rsidR="002C4FD1">
        <w:t>which</w:t>
      </w:r>
      <w:r w:rsidR="00741EBE">
        <w:t xml:space="preserve"> is otherwise necessary </w:t>
      </w:r>
      <w:r w:rsidR="00F0325C">
        <w:t>for</w:t>
      </w:r>
      <w:r w:rsidR="00741EBE">
        <w:t xml:space="preserve"> City government to further consider </w:t>
      </w:r>
      <w:r w:rsidR="00F0325C">
        <w:t>building, zoning, traffic,</w:t>
      </w:r>
      <w:r w:rsidR="0030291D">
        <w:t xml:space="preserve"> use,</w:t>
      </w:r>
      <w:r w:rsidR="00F0325C">
        <w:t xml:space="preserve"> or planning policy</w:t>
      </w:r>
      <w:r w:rsidR="00741EBE">
        <w:t>,</w:t>
      </w:r>
      <w:r w:rsidR="00C603B3">
        <w:t xml:space="preserve"> </w:t>
      </w:r>
      <w:r w:rsidR="00F0325C">
        <w:t>the Council has determined the interests of the City, its residents, and its property owners will be</w:t>
      </w:r>
      <w:r w:rsidR="00346165">
        <w:t xml:space="preserve"> best</w:t>
      </w:r>
      <w:r w:rsidR="00F0325C">
        <w:t xml:space="preserve"> served by</w:t>
      </w:r>
      <w:r w:rsidR="00C603B3">
        <w:t xml:space="preserve"> </w:t>
      </w:r>
      <w:r w:rsidR="00F0325C">
        <w:t xml:space="preserve">amending the City’s Code of Ordinances to provide a </w:t>
      </w:r>
      <w:r w:rsidR="002C4FD1">
        <w:t xml:space="preserve">structured </w:t>
      </w:r>
      <w:r w:rsidR="00F0325C">
        <w:t>process to declare</w:t>
      </w:r>
      <w:r w:rsidR="00346165">
        <w:t xml:space="preserve"> and </w:t>
      </w:r>
      <w:r w:rsidR="00F0325C">
        <w:t xml:space="preserve">vacate temporary </w:t>
      </w:r>
      <w:r w:rsidR="00391704">
        <w:t>moratori</w:t>
      </w:r>
      <w:r w:rsidR="006C5962">
        <w:t>a</w:t>
      </w:r>
      <w:r w:rsidR="00F0325C">
        <w:t xml:space="preserve"> on certain </w:t>
      </w:r>
      <w:r w:rsidR="0030291D">
        <w:t xml:space="preserve">building, zoning, </w:t>
      </w:r>
      <w:r w:rsidR="002C4FD1">
        <w:t xml:space="preserve">or use </w:t>
      </w:r>
      <w:r w:rsidR="00F0325C">
        <w:t>activities and applications</w:t>
      </w:r>
      <w:r w:rsidR="009A1074">
        <w:t xml:space="preserve"> in addition to the Council’s emergency powers already provided by Section 2-13 of the City’s Code of Ordinances;</w:t>
      </w:r>
    </w:p>
    <w:p w14:paraId="1F8C5726" w14:textId="77777777" w:rsidR="002170EB" w:rsidRDefault="002170EB" w:rsidP="002170EB">
      <w:pPr>
        <w:jc w:val="both"/>
      </w:pPr>
    </w:p>
    <w:p w14:paraId="1EE27F90" w14:textId="023E2659" w:rsidR="00D552DD" w:rsidRDefault="002170EB" w:rsidP="002170EB">
      <w:pPr>
        <w:jc w:val="both"/>
      </w:pPr>
      <w:r>
        <w:tab/>
      </w:r>
      <w:r w:rsidRPr="002170EB">
        <w:rPr>
          <w:b/>
        </w:rPr>
        <w:t xml:space="preserve">NOW, THEREFORE, BE IT </w:t>
      </w:r>
      <w:r w:rsidR="00F53B23">
        <w:rPr>
          <w:b/>
        </w:rPr>
        <w:t xml:space="preserve">ORDAINED, </w:t>
      </w:r>
      <w:r w:rsidR="00F53B23">
        <w:t xml:space="preserve">by </w:t>
      </w:r>
      <w:r>
        <w:t xml:space="preserve">the City Council of the City of Mandeville, </w:t>
      </w:r>
      <w:r w:rsidR="00F53B23">
        <w:t xml:space="preserve">that </w:t>
      </w:r>
      <w:r w:rsidR="00A0541F" w:rsidRPr="00A0541F">
        <w:t xml:space="preserve">the Code of Ordinances of the City of Mandeville, Louisiana, is hereby amended by adding a section, to be numbered </w:t>
      </w:r>
      <w:r w:rsidR="00B158C5">
        <w:t xml:space="preserve">Sec. </w:t>
      </w:r>
      <w:r w:rsidR="00A0541F">
        <w:t>2-1</w:t>
      </w:r>
      <w:r w:rsidR="00EB1B32">
        <w:t>1</w:t>
      </w:r>
      <w:r w:rsidR="00A0541F" w:rsidRPr="00A0541F">
        <w:t xml:space="preserve">, which </w:t>
      </w:r>
      <w:r w:rsidR="009A1074">
        <w:t>shall</w:t>
      </w:r>
      <w:r w:rsidR="00A0541F" w:rsidRPr="00A0541F">
        <w:t xml:space="preserve"> read as follows:</w:t>
      </w:r>
    </w:p>
    <w:p w14:paraId="4964EF27" w14:textId="77777777" w:rsidR="00D552DD" w:rsidRDefault="00D552DD" w:rsidP="002170EB">
      <w:pPr>
        <w:jc w:val="both"/>
      </w:pPr>
    </w:p>
    <w:p w14:paraId="7449D14E" w14:textId="08737B55" w:rsidR="00D552DD" w:rsidRPr="00BA6CDF" w:rsidRDefault="00D552DD" w:rsidP="00D552DD">
      <w:pPr>
        <w:jc w:val="both"/>
        <w:rPr>
          <w:u w:val="single"/>
        </w:rPr>
      </w:pPr>
      <w:r w:rsidRPr="00BA6CDF">
        <w:rPr>
          <w:u w:val="single"/>
        </w:rPr>
        <w:t>Sec. 2-1</w:t>
      </w:r>
      <w:r w:rsidR="00EB1B32">
        <w:rPr>
          <w:u w:val="single"/>
        </w:rPr>
        <w:t>1</w:t>
      </w:r>
      <w:r w:rsidRPr="00BA6CDF">
        <w:rPr>
          <w:u w:val="single"/>
        </w:rPr>
        <w:t xml:space="preserve"> – Moratorium</w:t>
      </w:r>
      <w:r w:rsidR="00A0541F">
        <w:rPr>
          <w:u w:val="single"/>
        </w:rPr>
        <w:t xml:space="preserve"> Procedure and Emergency </w:t>
      </w:r>
      <w:r w:rsidR="00EB1B32">
        <w:rPr>
          <w:u w:val="single"/>
        </w:rPr>
        <w:t>Moratorium</w:t>
      </w:r>
      <w:r w:rsidRPr="00BA6CDF">
        <w:rPr>
          <w:u w:val="single"/>
        </w:rPr>
        <w:t>.</w:t>
      </w:r>
    </w:p>
    <w:p w14:paraId="59963D3A" w14:textId="77777777" w:rsidR="00D552DD" w:rsidRPr="00BA6CDF" w:rsidRDefault="00D552DD" w:rsidP="00D552DD">
      <w:pPr>
        <w:jc w:val="both"/>
        <w:rPr>
          <w:u w:val="single"/>
        </w:rPr>
      </w:pPr>
    </w:p>
    <w:p w14:paraId="7923D22B" w14:textId="2FC436BF" w:rsidR="00D552DD" w:rsidRPr="00BA6CDF" w:rsidRDefault="00D552DD" w:rsidP="00BA6CDF">
      <w:pPr>
        <w:pStyle w:val="ListParagraph"/>
        <w:numPr>
          <w:ilvl w:val="0"/>
          <w:numId w:val="27"/>
        </w:numPr>
        <w:jc w:val="both"/>
        <w:rPr>
          <w:u w:val="single"/>
        </w:rPr>
      </w:pPr>
      <w:r w:rsidRPr="00BA6CDF">
        <w:rPr>
          <w:u w:val="single"/>
        </w:rPr>
        <w:t xml:space="preserve"> As used in this article, the following terms shall have the meanings ascribed to them in this section, unless the context indicates a different meaning: </w:t>
      </w:r>
    </w:p>
    <w:p w14:paraId="0076D93C" w14:textId="77777777" w:rsidR="00BA6CDF" w:rsidRPr="00BA6CDF" w:rsidRDefault="00BA6CDF" w:rsidP="00BA6CDF">
      <w:pPr>
        <w:pStyle w:val="ListParagraph"/>
        <w:jc w:val="both"/>
        <w:rPr>
          <w:u w:val="single"/>
        </w:rPr>
      </w:pPr>
    </w:p>
    <w:p w14:paraId="079CBD08" w14:textId="57403E45" w:rsidR="00D552DD" w:rsidRDefault="00D552DD" w:rsidP="00BA6CDF">
      <w:pPr>
        <w:pStyle w:val="ListParagraph"/>
        <w:numPr>
          <w:ilvl w:val="0"/>
          <w:numId w:val="26"/>
        </w:numPr>
        <w:ind w:left="1080"/>
        <w:jc w:val="both"/>
        <w:rPr>
          <w:u w:val="single"/>
        </w:rPr>
      </w:pPr>
      <w:r w:rsidRPr="009A1074">
        <w:rPr>
          <w:u w:val="single"/>
        </w:rPr>
        <w:t>Advertised</w:t>
      </w:r>
      <w:r w:rsidRPr="00BA6CDF">
        <w:rPr>
          <w:u w:val="single"/>
        </w:rPr>
        <w:t xml:space="preserve">, as used herein, requires public notice of a public hearing </w:t>
      </w:r>
      <w:r w:rsidR="00EB1B32">
        <w:rPr>
          <w:u w:val="single"/>
        </w:rPr>
        <w:t>as required by the Mandeville Charter</w:t>
      </w:r>
      <w:r w:rsidRPr="00BA6CDF">
        <w:rPr>
          <w:u w:val="single"/>
        </w:rPr>
        <w:t xml:space="preserve"> and</w:t>
      </w:r>
      <w:r w:rsidR="00EB1B32">
        <w:rPr>
          <w:u w:val="single"/>
        </w:rPr>
        <w:t xml:space="preserve"> public notice by advertisement in the official journal</w:t>
      </w:r>
      <w:r w:rsidRPr="00BA6CDF">
        <w:rPr>
          <w:u w:val="single"/>
        </w:rPr>
        <w:t xml:space="preserve">. Same shall be published one time, at least five and not more than ten days before the public hearing. </w:t>
      </w:r>
    </w:p>
    <w:p w14:paraId="56A1C417" w14:textId="77777777" w:rsidR="00FC0E12" w:rsidRDefault="00FC0E12" w:rsidP="00391704">
      <w:pPr>
        <w:pStyle w:val="ListParagraph"/>
        <w:ind w:left="1080"/>
        <w:jc w:val="both"/>
        <w:rPr>
          <w:u w:val="single"/>
        </w:rPr>
      </w:pPr>
    </w:p>
    <w:p w14:paraId="23F8569F" w14:textId="62AE96A3" w:rsidR="00FC0E12" w:rsidRPr="00BA6CDF" w:rsidRDefault="009962F2" w:rsidP="00BA6CDF">
      <w:pPr>
        <w:pStyle w:val="ListParagraph"/>
        <w:numPr>
          <w:ilvl w:val="0"/>
          <w:numId w:val="26"/>
        </w:numPr>
        <w:ind w:left="1080"/>
        <w:jc w:val="both"/>
        <w:rPr>
          <w:u w:val="single"/>
        </w:rPr>
      </w:pPr>
      <w:r>
        <w:rPr>
          <w:u w:val="single"/>
        </w:rPr>
        <w:t>Permit</w:t>
      </w:r>
      <w:r w:rsidR="00FC0E12">
        <w:rPr>
          <w:u w:val="single"/>
        </w:rPr>
        <w:t>, as used herein, means any building permit, any conditional use permit,</w:t>
      </w:r>
      <w:r w:rsidR="003F002B">
        <w:rPr>
          <w:u w:val="single"/>
        </w:rPr>
        <w:t xml:space="preserve"> any special use permit,</w:t>
      </w:r>
      <w:r w:rsidR="00FC0E12">
        <w:rPr>
          <w:u w:val="single"/>
        </w:rPr>
        <w:t xml:space="preserve"> and any other permit </w:t>
      </w:r>
      <w:r w:rsidR="00CB5BE1">
        <w:rPr>
          <w:u w:val="single"/>
        </w:rPr>
        <w:t>authorizing or approving</w:t>
      </w:r>
      <w:r w:rsidR="00FC0E12">
        <w:rPr>
          <w:u w:val="single"/>
        </w:rPr>
        <w:t xml:space="preserve"> any work, construction, building,</w:t>
      </w:r>
      <w:r w:rsidR="003F002B">
        <w:rPr>
          <w:u w:val="single"/>
        </w:rPr>
        <w:t xml:space="preserve"> removal, excavation,</w:t>
      </w:r>
      <w:r w:rsidR="00FC0E12">
        <w:rPr>
          <w:u w:val="single"/>
        </w:rPr>
        <w:t xml:space="preserve"> or improvement whatsoever.</w:t>
      </w:r>
    </w:p>
    <w:p w14:paraId="29F83D4E" w14:textId="77777777" w:rsidR="00BA6CDF" w:rsidRPr="00BA6CDF" w:rsidRDefault="00BA6CDF" w:rsidP="00BA6CDF">
      <w:pPr>
        <w:pStyle w:val="ListParagraph"/>
        <w:ind w:left="1080"/>
        <w:jc w:val="both"/>
        <w:rPr>
          <w:u w:val="single"/>
        </w:rPr>
      </w:pPr>
    </w:p>
    <w:p w14:paraId="7C23E63C" w14:textId="152CD225" w:rsidR="00BA6CDF" w:rsidRPr="00794F42" w:rsidRDefault="00D552DD" w:rsidP="0015748D">
      <w:pPr>
        <w:pStyle w:val="ListParagraph"/>
        <w:numPr>
          <w:ilvl w:val="0"/>
          <w:numId w:val="26"/>
        </w:numPr>
        <w:ind w:left="1080"/>
        <w:jc w:val="both"/>
        <w:rPr>
          <w:u w:val="single"/>
        </w:rPr>
      </w:pPr>
      <w:r w:rsidRPr="00794F42">
        <w:rPr>
          <w:u w:val="single"/>
        </w:rPr>
        <w:t xml:space="preserve">General nature, </w:t>
      </w:r>
      <w:r w:rsidR="00B158C5" w:rsidRPr="00794F42">
        <w:rPr>
          <w:u w:val="single"/>
        </w:rPr>
        <w:t xml:space="preserve">as used herein, </w:t>
      </w:r>
      <w:r w:rsidRPr="00794F42">
        <w:rPr>
          <w:u w:val="single"/>
        </w:rPr>
        <w:t>means</w:t>
      </w:r>
      <w:r w:rsidR="009E64B7" w:rsidRPr="00794F42">
        <w:rPr>
          <w:u w:val="single"/>
        </w:rPr>
        <w:t xml:space="preserve"> </w:t>
      </w:r>
      <w:r w:rsidR="00F10745" w:rsidRPr="00794F42">
        <w:rPr>
          <w:u w:val="single"/>
        </w:rPr>
        <w:t xml:space="preserve">at least one of any of the following: </w:t>
      </w:r>
      <w:r w:rsidR="009E5A1B">
        <w:rPr>
          <w:u w:val="single"/>
        </w:rPr>
        <w:t>any or all</w:t>
      </w:r>
      <w:r w:rsidR="009E64B7" w:rsidRPr="00794F42">
        <w:rPr>
          <w:u w:val="single"/>
        </w:rPr>
        <w:t xml:space="preserve"> zoning classification</w:t>
      </w:r>
      <w:r w:rsidR="009E5A1B">
        <w:rPr>
          <w:u w:val="single"/>
        </w:rPr>
        <w:t>s</w:t>
      </w:r>
      <w:r w:rsidR="009E64B7" w:rsidRPr="00794F42">
        <w:rPr>
          <w:u w:val="single"/>
        </w:rPr>
        <w:t>,</w:t>
      </w:r>
      <w:r w:rsidR="00764ED7" w:rsidRPr="00794F42">
        <w:rPr>
          <w:u w:val="single"/>
        </w:rPr>
        <w:t xml:space="preserve"> </w:t>
      </w:r>
      <w:r w:rsidR="009E5A1B">
        <w:rPr>
          <w:u w:val="single"/>
        </w:rPr>
        <w:t>any or all</w:t>
      </w:r>
      <w:r w:rsidR="00764ED7" w:rsidRPr="00794F42">
        <w:rPr>
          <w:u w:val="single"/>
        </w:rPr>
        <w:t xml:space="preserve"> catego</w:t>
      </w:r>
      <w:r w:rsidR="00794F42">
        <w:rPr>
          <w:u w:val="single"/>
        </w:rPr>
        <w:t>ry</w:t>
      </w:r>
      <w:r w:rsidR="00764ED7" w:rsidRPr="00794F42">
        <w:rPr>
          <w:u w:val="single"/>
        </w:rPr>
        <w:t xml:space="preserve"> of permitted use</w:t>
      </w:r>
      <w:r w:rsidR="009E5A1B">
        <w:rPr>
          <w:u w:val="single"/>
        </w:rPr>
        <w:t>s</w:t>
      </w:r>
      <w:r w:rsidR="00764ED7" w:rsidRPr="00794F42">
        <w:rPr>
          <w:u w:val="single"/>
        </w:rPr>
        <w:t xml:space="preserve">, </w:t>
      </w:r>
      <w:r w:rsidR="009E5A1B">
        <w:rPr>
          <w:u w:val="single"/>
        </w:rPr>
        <w:t>any or all</w:t>
      </w:r>
      <w:r w:rsidR="00764ED7" w:rsidRPr="00794F42">
        <w:rPr>
          <w:u w:val="single"/>
        </w:rPr>
        <w:t xml:space="preserve"> categ</w:t>
      </w:r>
      <w:r w:rsidR="00794F42">
        <w:rPr>
          <w:u w:val="single"/>
        </w:rPr>
        <w:t>ory</w:t>
      </w:r>
      <w:r w:rsidR="00764ED7" w:rsidRPr="00794F42">
        <w:rPr>
          <w:u w:val="single"/>
        </w:rPr>
        <w:t xml:space="preserve"> of conditional or special </w:t>
      </w:r>
      <w:r w:rsidR="009E64B7" w:rsidRPr="00794F42">
        <w:rPr>
          <w:u w:val="single"/>
        </w:rPr>
        <w:t>uses,</w:t>
      </w:r>
      <w:r w:rsidR="00764ED7" w:rsidRPr="00794F42">
        <w:rPr>
          <w:u w:val="single"/>
        </w:rPr>
        <w:t xml:space="preserve"> </w:t>
      </w:r>
      <w:r w:rsidR="009E5A1B">
        <w:rPr>
          <w:u w:val="single"/>
        </w:rPr>
        <w:t>any or all</w:t>
      </w:r>
      <w:r w:rsidR="00764ED7" w:rsidRPr="00794F42">
        <w:rPr>
          <w:u w:val="single"/>
        </w:rPr>
        <w:t xml:space="preserve"> catego</w:t>
      </w:r>
      <w:r w:rsidR="00794F42">
        <w:rPr>
          <w:u w:val="single"/>
        </w:rPr>
        <w:t>ry</w:t>
      </w:r>
      <w:r w:rsidR="00764ED7" w:rsidRPr="00794F42">
        <w:rPr>
          <w:u w:val="single"/>
        </w:rPr>
        <w:t xml:space="preserve"> of any other uses, </w:t>
      </w:r>
      <w:r w:rsidR="009E5A1B">
        <w:rPr>
          <w:u w:val="single"/>
        </w:rPr>
        <w:t>any or all</w:t>
      </w:r>
      <w:r w:rsidR="00764ED7" w:rsidRPr="00794F42">
        <w:rPr>
          <w:u w:val="single"/>
        </w:rPr>
        <w:t xml:space="preserve"> </w:t>
      </w:r>
      <w:r w:rsidR="00F10745" w:rsidRPr="00794F42">
        <w:rPr>
          <w:u w:val="single"/>
        </w:rPr>
        <w:t>catego</w:t>
      </w:r>
      <w:r w:rsidR="00794F42">
        <w:rPr>
          <w:u w:val="single"/>
        </w:rPr>
        <w:t>ry</w:t>
      </w:r>
      <w:r w:rsidR="00F10745" w:rsidRPr="00794F42">
        <w:rPr>
          <w:u w:val="single"/>
        </w:rPr>
        <w:t xml:space="preserve"> of</w:t>
      </w:r>
      <w:r w:rsidR="00764ED7" w:rsidRPr="00794F42">
        <w:rPr>
          <w:u w:val="single"/>
        </w:rPr>
        <w:t xml:space="preserve"> permit, </w:t>
      </w:r>
      <w:r w:rsidR="008D33DC">
        <w:rPr>
          <w:u w:val="single"/>
        </w:rPr>
        <w:t xml:space="preserve">any or all category of construction, work, alternation, or improvement, </w:t>
      </w:r>
      <w:r w:rsidR="00E30B90">
        <w:rPr>
          <w:u w:val="single"/>
        </w:rPr>
        <w:t>any or all category</w:t>
      </w:r>
      <w:r w:rsidR="009E5A1B">
        <w:rPr>
          <w:u w:val="single"/>
        </w:rPr>
        <w:t xml:space="preserve"> of structure, </w:t>
      </w:r>
      <w:r w:rsidRPr="00794F42">
        <w:rPr>
          <w:u w:val="single"/>
        </w:rPr>
        <w:t>more than one</w:t>
      </w:r>
      <w:r w:rsidR="00651BFC" w:rsidRPr="00794F42">
        <w:rPr>
          <w:u w:val="single"/>
        </w:rPr>
        <w:t xml:space="preserve"> such</w:t>
      </w:r>
      <w:r w:rsidRPr="00794F42">
        <w:rPr>
          <w:u w:val="single"/>
        </w:rPr>
        <w:t xml:space="preserve"> structure</w:t>
      </w:r>
      <w:r w:rsidR="009E64B7" w:rsidRPr="00794F42">
        <w:rPr>
          <w:u w:val="single"/>
        </w:rPr>
        <w:t>,</w:t>
      </w:r>
      <w:r w:rsidRPr="00794F42">
        <w:rPr>
          <w:u w:val="single"/>
        </w:rPr>
        <w:t xml:space="preserve"> </w:t>
      </w:r>
      <w:r w:rsidR="00F10745" w:rsidRPr="00794F42">
        <w:rPr>
          <w:u w:val="single"/>
        </w:rPr>
        <w:t xml:space="preserve">or </w:t>
      </w:r>
      <w:r w:rsidRPr="00794F42">
        <w:rPr>
          <w:u w:val="single"/>
        </w:rPr>
        <w:t xml:space="preserve">applicable to a defined portion or area within the </w:t>
      </w:r>
      <w:r w:rsidR="00893783" w:rsidRPr="00794F42">
        <w:rPr>
          <w:u w:val="single"/>
        </w:rPr>
        <w:t>City of Mandeville</w:t>
      </w:r>
      <w:r w:rsidRPr="00794F42">
        <w:rPr>
          <w:u w:val="single"/>
        </w:rPr>
        <w:t xml:space="preserve"> which </w:t>
      </w:r>
      <w:r w:rsidR="00651BFC" w:rsidRPr="00794F42">
        <w:rPr>
          <w:u w:val="single"/>
        </w:rPr>
        <w:t xml:space="preserve">either </w:t>
      </w:r>
      <w:r w:rsidRPr="00794F42">
        <w:rPr>
          <w:u w:val="single"/>
        </w:rPr>
        <w:t>encompasses more than one such structure</w:t>
      </w:r>
      <w:r w:rsidR="00794F42">
        <w:rPr>
          <w:u w:val="single"/>
        </w:rPr>
        <w:t xml:space="preserve"> or</w:t>
      </w:r>
      <w:r w:rsidR="00E30B90">
        <w:rPr>
          <w:u w:val="single"/>
        </w:rPr>
        <w:t xml:space="preserve"> </w:t>
      </w:r>
      <w:r w:rsidR="003F002B" w:rsidRPr="00794F42">
        <w:rPr>
          <w:u w:val="single"/>
        </w:rPr>
        <w:t>is capable of encompassing more than one</w:t>
      </w:r>
      <w:r w:rsidR="009E64B7" w:rsidRPr="00794F42">
        <w:rPr>
          <w:u w:val="single"/>
        </w:rPr>
        <w:t xml:space="preserve"> such</w:t>
      </w:r>
      <w:r w:rsidR="003F002B" w:rsidRPr="00794F42">
        <w:rPr>
          <w:u w:val="single"/>
        </w:rPr>
        <w:t xml:space="preserve"> structure</w:t>
      </w:r>
      <w:r w:rsidR="00794F42">
        <w:rPr>
          <w:u w:val="single"/>
        </w:rPr>
        <w:t>.</w:t>
      </w:r>
    </w:p>
    <w:p w14:paraId="61CDE8A8" w14:textId="5FCB26F8" w:rsidR="00D552DD" w:rsidRPr="00BA6CDF" w:rsidRDefault="00D552DD" w:rsidP="00BA6CDF">
      <w:pPr>
        <w:pStyle w:val="ListParagraph"/>
        <w:numPr>
          <w:ilvl w:val="0"/>
          <w:numId w:val="26"/>
        </w:numPr>
        <w:ind w:left="1080"/>
        <w:jc w:val="both"/>
        <w:rPr>
          <w:u w:val="single"/>
        </w:rPr>
      </w:pPr>
      <w:r w:rsidRPr="00BA6CDF">
        <w:rPr>
          <w:u w:val="single"/>
        </w:rPr>
        <w:lastRenderedPageBreak/>
        <w:t>Moratorium means the delay in the issuance,</w:t>
      </w:r>
      <w:r w:rsidR="00FC0E12">
        <w:rPr>
          <w:u w:val="single"/>
        </w:rPr>
        <w:t xml:space="preserve"> </w:t>
      </w:r>
      <w:r w:rsidRPr="00BA6CDF">
        <w:rPr>
          <w:u w:val="single"/>
        </w:rPr>
        <w:t xml:space="preserve">ceasing, halting, negating, recall or avoidance of </w:t>
      </w:r>
      <w:r w:rsidR="00E30B90">
        <w:rPr>
          <w:u w:val="single"/>
        </w:rPr>
        <w:t>any permit</w:t>
      </w:r>
      <w:r w:rsidR="001F0730">
        <w:rPr>
          <w:u w:val="single"/>
        </w:rPr>
        <w:t xml:space="preserve"> </w:t>
      </w:r>
      <w:r w:rsidRPr="00BA6CDF">
        <w:rPr>
          <w:u w:val="single"/>
        </w:rPr>
        <w:t xml:space="preserve">for the construction of </w:t>
      </w:r>
      <w:r w:rsidR="00E30B90">
        <w:rPr>
          <w:u w:val="single"/>
        </w:rPr>
        <w:t xml:space="preserve">single-family or multifamily </w:t>
      </w:r>
      <w:r w:rsidRPr="00BA6CDF">
        <w:rPr>
          <w:u w:val="single"/>
        </w:rPr>
        <w:t>dwellings, townhouses, condominiums, schools, libraries, commercial buildings, industrial construction</w:t>
      </w:r>
      <w:r w:rsidR="00893783">
        <w:rPr>
          <w:u w:val="single"/>
        </w:rPr>
        <w:t xml:space="preserve">, </w:t>
      </w:r>
      <w:r w:rsidRPr="00BA6CDF">
        <w:rPr>
          <w:u w:val="single"/>
        </w:rPr>
        <w:t xml:space="preserve">or of any </w:t>
      </w:r>
      <w:r w:rsidR="00E30B90">
        <w:rPr>
          <w:u w:val="single"/>
        </w:rPr>
        <w:t xml:space="preserve">other </w:t>
      </w:r>
      <w:r w:rsidRPr="00BA6CDF">
        <w:rPr>
          <w:u w:val="single"/>
        </w:rPr>
        <w:t>private or public buildings of whatsoever nature or kind, and accessory buildings and structures thereto, or any other man-made change to improved or unimproved property, including but not limited to dredging, filling, grading, or excavation</w:t>
      </w:r>
      <w:r w:rsidR="00E30B90">
        <w:rPr>
          <w:u w:val="single"/>
        </w:rPr>
        <w:t xml:space="preserve">.  Moratorium also means </w:t>
      </w:r>
      <w:r w:rsidRPr="00BA6CDF">
        <w:rPr>
          <w:u w:val="single"/>
        </w:rPr>
        <w:t xml:space="preserve">the delay in the issuance, ceasing, halting, negating, recall or avoidance of acceptance of the reopening of any new streets, or submissions of rezoning requests to the </w:t>
      </w:r>
      <w:r w:rsidR="00893783">
        <w:rPr>
          <w:u w:val="single"/>
        </w:rPr>
        <w:t>Zoning Commission</w:t>
      </w:r>
      <w:r w:rsidRPr="00BA6CDF">
        <w:rPr>
          <w:u w:val="single"/>
        </w:rPr>
        <w:t>, or major or minor subdivision reviews whether administrative or to the Planning Commission including minor, resubdivision, tentative, preliminary, and final submittals.</w:t>
      </w:r>
      <w:r w:rsidR="00B340BC">
        <w:rPr>
          <w:u w:val="single"/>
        </w:rPr>
        <w:t xml:space="preserve">  Moratorium also means </w:t>
      </w:r>
      <w:r w:rsidR="00B340BC" w:rsidRPr="00BA6CDF">
        <w:rPr>
          <w:u w:val="single"/>
        </w:rPr>
        <w:t>the delay in the issuance, ceasing, halting, negating, recall or avoidance</w:t>
      </w:r>
      <w:r w:rsidR="00B340BC">
        <w:rPr>
          <w:u w:val="single"/>
        </w:rPr>
        <w:t xml:space="preserve"> of any permitted use, conditional use, special use, or any other kind of use whatsoever.</w:t>
      </w:r>
      <w:r w:rsidR="008D33DC">
        <w:rPr>
          <w:u w:val="single"/>
        </w:rPr>
        <w:t xml:space="preserve">  Moratorium also means the ceasing and desisting of any other construction, work, alteration, or improvement regardless of whether a permit ordinarily is required for such.</w:t>
      </w:r>
    </w:p>
    <w:p w14:paraId="15F241B7" w14:textId="77777777" w:rsidR="00BA6CDF" w:rsidRPr="00BA6CDF" w:rsidRDefault="00BA6CDF" w:rsidP="00BA6CDF">
      <w:pPr>
        <w:pStyle w:val="ListParagraph"/>
        <w:rPr>
          <w:u w:val="single"/>
        </w:rPr>
      </w:pPr>
    </w:p>
    <w:p w14:paraId="2F019BAF" w14:textId="3431B366" w:rsidR="00D552DD" w:rsidRPr="006D3188" w:rsidRDefault="00D552DD" w:rsidP="006D3188">
      <w:pPr>
        <w:pStyle w:val="ListParagraph"/>
        <w:numPr>
          <w:ilvl w:val="0"/>
          <w:numId w:val="26"/>
        </w:numPr>
        <w:ind w:left="1080"/>
        <w:jc w:val="both"/>
        <w:rPr>
          <w:u w:val="single"/>
        </w:rPr>
      </w:pPr>
      <w:r w:rsidRPr="006D3188">
        <w:rPr>
          <w:u w:val="single"/>
        </w:rPr>
        <w:t xml:space="preserve">Public hearing means a meeting at the place and time advertised, open to the </w:t>
      </w:r>
      <w:proofErr w:type="gramStart"/>
      <w:r w:rsidRPr="006D3188">
        <w:rPr>
          <w:u w:val="single"/>
        </w:rPr>
        <w:t>general public</w:t>
      </w:r>
      <w:proofErr w:type="gramEnd"/>
      <w:r w:rsidRPr="006D3188">
        <w:rPr>
          <w:u w:val="single"/>
        </w:rPr>
        <w:t xml:space="preserve">. Such meeting shall be conducted under the normal and regular rules applicable to </w:t>
      </w:r>
      <w:r w:rsidR="006D3188" w:rsidRPr="006D3188">
        <w:rPr>
          <w:u w:val="single"/>
        </w:rPr>
        <w:t>regular meetings of the Council of the City of Mandeville</w:t>
      </w:r>
      <w:r w:rsidR="00ED11C4">
        <w:rPr>
          <w:u w:val="single"/>
        </w:rPr>
        <w:t>.</w:t>
      </w:r>
    </w:p>
    <w:p w14:paraId="371F30BD" w14:textId="77777777" w:rsidR="006D3188" w:rsidRPr="00BA6CDF" w:rsidRDefault="006D3188" w:rsidP="006D3188">
      <w:pPr>
        <w:pStyle w:val="ListParagraph"/>
        <w:ind w:left="1080"/>
        <w:jc w:val="both"/>
        <w:rPr>
          <w:u w:val="single"/>
        </w:rPr>
      </w:pPr>
    </w:p>
    <w:p w14:paraId="2DCCC085" w14:textId="2D6903A7" w:rsidR="00964011" w:rsidRDefault="009849CD" w:rsidP="00973C2D">
      <w:pPr>
        <w:pStyle w:val="ListParagraph"/>
        <w:numPr>
          <w:ilvl w:val="0"/>
          <w:numId w:val="27"/>
        </w:numPr>
        <w:jc w:val="both"/>
        <w:rPr>
          <w:u w:val="single"/>
        </w:rPr>
      </w:pPr>
      <w:r w:rsidRPr="00973C2D">
        <w:rPr>
          <w:u w:val="single"/>
        </w:rPr>
        <w:t>The Council of the City of Mandeville is authorized to declare any moratorium of a general nature within the City of Mandeville consistent with the provisions of this paragraph</w:t>
      </w:r>
      <w:r w:rsidR="00973C2D">
        <w:rPr>
          <w:u w:val="single"/>
        </w:rPr>
        <w:t>, except that t</w:t>
      </w:r>
      <w:r w:rsidR="00973C2D" w:rsidRPr="00973C2D">
        <w:rPr>
          <w:u w:val="single"/>
        </w:rPr>
        <w:t xml:space="preserve">he provisions of this paragraph shall not apply to emergency moratoriums enacted pursuant to </w:t>
      </w:r>
      <w:r w:rsidR="008974F5">
        <w:rPr>
          <w:u w:val="single"/>
        </w:rPr>
        <w:t>Subs</w:t>
      </w:r>
      <w:r w:rsidR="00973C2D" w:rsidRPr="00973C2D">
        <w:rPr>
          <w:u w:val="single"/>
        </w:rPr>
        <w:t>ection</w:t>
      </w:r>
      <w:r w:rsidR="008974F5">
        <w:rPr>
          <w:u w:val="single"/>
        </w:rPr>
        <w:t xml:space="preserve"> </w:t>
      </w:r>
      <w:r w:rsidR="00973C2D" w:rsidRPr="00973C2D">
        <w:rPr>
          <w:u w:val="single"/>
        </w:rPr>
        <w:t>(</w:t>
      </w:r>
      <w:r w:rsidR="00973C2D">
        <w:rPr>
          <w:u w:val="single"/>
        </w:rPr>
        <w:t>D</w:t>
      </w:r>
      <w:r w:rsidR="00973C2D" w:rsidRPr="00973C2D">
        <w:rPr>
          <w:u w:val="single"/>
        </w:rPr>
        <w:t>)</w:t>
      </w:r>
      <w:r w:rsidR="008974F5">
        <w:rPr>
          <w:u w:val="single"/>
        </w:rPr>
        <w:t xml:space="preserve"> of this ordinance</w:t>
      </w:r>
      <w:r w:rsidR="00973C2D" w:rsidRPr="00973C2D">
        <w:rPr>
          <w:u w:val="single"/>
        </w:rPr>
        <w:t xml:space="preserve">. </w:t>
      </w:r>
      <w:r w:rsidRPr="00973C2D">
        <w:rPr>
          <w:u w:val="single"/>
        </w:rPr>
        <w:t xml:space="preserve">  </w:t>
      </w:r>
    </w:p>
    <w:p w14:paraId="7526C9AC" w14:textId="77777777" w:rsidR="009B6F63" w:rsidRPr="00973C2D" w:rsidRDefault="009B6F63" w:rsidP="009B6F63">
      <w:pPr>
        <w:pStyle w:val="ListParagraph"/>
        <w:jc w:val="both"/>
        <w:rPr>
          <w:u w:val="single"/>
        </w:rPr>
      </w:pPr>
    </w:p>
    <w:p w14:paraId="53139362" w14:textId="738826CC" w:rsidR="009B6F63" w:rsidRDefault="00C90A36" w:rsidP="0057047B">
      <w:pPr>
        <w:pStyle w:val="ListParagraph"/>
        <w:numPr>
          <w:ilvl w:val="1"/>
          <w:numId w:val="27"/>
        </w:numPr>
        <w:jc w:val="both"/>
        <w:rPr>
          <w:u w:val="single"/>
        </w:rPr>
      </w:pPr>
      <w:r w:rsidRPr="00573513">
        <w:rPr>
          <w:u w:val="single"/>
        </w:rPr>
        <w:t>No moratorium</w:t>
      </w:r>
      <w:r w:rsidR="00893783" w:rsidRPr="00573513">
        <w:rPr>
          <w:u w:val="single"/>
        </w:rPr>
        <w:t xml:space="preserve"> </w:t>
      </w:r>
      <w:r w:rsidR="00D552DD" w:rsidRPr="00573513">
        <w:rPr>
          <w:u w:val="single"/>
        </w:rPr>
        <w:t xml:space="preserve">shall be declared except by ordinance </w:t>
      </w:r>
      <w:r w:rsidR="00517518" w:rsidRPr="00573513">
        <w:rPr>
          <w:u w:val="single"/>
        </w:rPr>
        <w:t>duly enacted</w:t>
      </w:r>
      <w:r w:rsidR="00E77EFC" w:rsidRPr="00573513">
        <w:rPr>
          <w:u w:val="single"/>
        </w:rPr>
        <w:t xml:space="preserve"> by the Council and Mayor of Mandeville</w:t>
      </w:r>
      <w:r w:rsidR="00517518" w:rsidRPr="00573513">
        <w:rPr>
          <w:u w:val="single"/>
        </w:rPr>
        <w:t xml:space="preserve"> </w:t>
      </w:r>
      <w:r w:rsidR="00E77EFC" w:rsidRPr="00573513">
        <w:rPr>
          <w:u w:val="single"/>
        </w:rPr>
        <w:t xml:space="preserve">pursuant to the </w:t>
      </w:r>
      <w:r w:rsidR="00BD3EB5" w:rsidRPr="00573513">
        <w:rPr>
          <w:u w:val="single"/>
        </w:rPr>
        <w:t>City of Mandeville Charter</w:t>
      </w:r>
      <w:r w:rsidR="00E77EFC" w:rsidRPr="00573513">
        <w:rPr>
          <w:u w:val="single"/>
        </w:rPr>
        <w:t xml:space="preserve"> Sections 2-11 (“Ordinances in general”) and 2-12 (“Submission of ordinances to the mayor”)</w:t>
      </w:r>
      <w:r w:rsidR="00573513">
        <w:rPr>
          <w:u w:val="single"/>
        </w:rPr>
        <w:t>.</w:t>
      </w:r>
    </w:p>
    <w:p w14:paraId="494552D3" w14:textId="77777777" w:rsidR="00F910AC" w:rsidRDefault="00F910AC" w:rsidP="00F910AC">
      <w:pPr>
        <w:pStyle w:val="ListParagraph"/>
        <w:ind w:left="1440"/>
        <w:jc w:val="both"/>
        <w:rPr>
          <w:u w:val="single"/>
        </w:rPr>
      </w:pPr>
    </w:p>
    <w:p w14:paraId="1AE18E10" w14:textId="7FD37465" w:rsidR="0026033C" w:rsidRDefault="00F910AC" w:rsidP="0057047B">
      <w:pPr>
        <w:pStyle w:val="ListParagraph"/>
        <w:numPr>
          <w:ilvl w:val="1"/>
          <w:numId w:val="27"/>
        </w:numPr>
        <w:jc w:val="both"/>
        <w:rPr>
          <w:u w:val="single"/>
        </w:rPr>
      </w:pPr>
      <w:r>
        <w:rPr>
          <w:u w:val="single"/>
        </w:rPr>
        <w:t>No moratorium may be declared for longer than six months, except that the Council by duly enacted ordinance may extend the moratorium, with or without amendment, for one or more successive periods of three months.</w:t>
      </w:r>
    </w:p>
    <w:p w14:paraId="6E68E804" w14:textId="77777777" w:rsidR="00573513" w:rsidRPr="00573513" w:rsidRDefault="00573513" w:rsidP="00573513">
      <w:pPr>
        <w:pStyle w:val="ListParagraph"/>
        <w:ind w:left="1440"/>
        <w:jc w:val="both"/>
        <w:rPr>
          <w:u w:val="single"/>
        </w:rPr>
      </w:pPr>
    </w:p>
    <w:p w14:paraId="67896DDD" w14:textId="3109EECB" w:rsidR="00964011" w:rsidRDefault="00D552DD" w:rsidP="00964011">
      <w:pPr>
        <w:pStyle w:val="ListParagraph"/>
        <w:numPr>
          <w:ilvl w:val="1"/>
          <w:numId w:val="27"/>
        </w:numPr>
        <w:jc w:val="both"/>
        <w:rPr>
          <w:u w:val="single"/>
        </w:rPr>
      </w:pPr>
      <w:r w:rsidRPr="00BA6CDF">
        <w:rPr>
          <w:u w:val="single"/>
        </w:rPr>
        <w:t xml:space="preserve">Prior to any motion to introduce a moratorium, the proposed ordinance shall be posted on the </w:t>
      </w:r>
      <w:r w:rsidR="00893783">
        <w:rPr>
          <w:u w:val="single"/>
        </w:rPr>
        <w:t>City of Mandeville website</w:t>
      </w:r>
      <w:r w:rsidRPr="00BA6CDF">
        <w:rPr>
          <w:u w:val="single"/>
        </w:rPr>
        <w:t xml:space="preserve"> for 30 days, along with a description of the</w:t>
      </w:r>
      <w:r w:rsidR="00517518">
        <w:rPr>
          <w:u w:val="single"/>
        </w:rPr>
        <w:t xml:space="preserve"> category of zoning, permit</w:t>
      </w:r>
      <w:r w:rsidR="008D33DC">
        <w:rPr>
          <w:u w:val="single"/>
        </w:rPr>
        <w:t>, use</w:t>
      </w:r>
      <w:r w:rsidR="00E77EFC">
        <w:rPr>
          <w:u w:val="single"/>
        </w:rPr>
        <w:t>, construction, work, or improvement</w:t>
      </w:r>
      <w:r w:rsidR="008D33DC">
        <w:rPr>
          <w:u w:val="single"/>
        </w:rPr>
        <w:t xml:space="preserve"> subject to the proposed moratorium, or </w:t>
      </w:r>
      <w:r w:rsidR="00860C56">
        <w:rPr>
          <w:u w:val="single"/>
        </w:rPr>
        <w:t>if applicable the</w:t>
      </w:r>
      <w:r w:rsidRPr="00BA6CDF">
        <w:rPr>
          <w:u w:val="single"/>
        </w:rPr>
        <w:t xml:space="preserve"> geographic area subject to the proposed moratorium</w:t>
      </w:r>
      <w:r w:rsidR="008D33DC">
        <w:rPr>
          <w:u w:val="single"/>
        </w:rPr>
        <w:t>,</w:t>
      </w:r>
      <w:r w:rsidRPr="00BA6CDF">
        <w:rPr>
          <w:u w:val="single"/>
        </w:rPr>
        <w:t xml:space="preserve"> and a </w:t>
      </w:r>
      <w:r w:rsidR="00860C56">
        <w:rPr>
          <w:u w:val="single"/>
        </w:rPr>
        <w:t>concise and plainly written</w:t>
      </w:r>
      <w:r w:rsidRPr="00BA6CDF">
        <w:rPr>
          <w:u w:val="single"/>
        </w:rPr>
        <w:t xml:space="preserve"> justification for enacting the moratorium. </w:t>
      </w:r>
    </w:p>
    <w:p w14:paraId="651AB391" w14:textId="77777777" w:rsidR="009B6F63" w:rsidRDefault="009B6F63" w:rsidP="009B6F63">
      <w:pPr>
        <w:pStyle w:val="ListParagraph"/>
        <w:ind w:left="1440"/>
        <w:jc w:val="both"/>
        <w:rPr>
          <w:u w:val="single"/>
        </w:rPr>
      </w:pPr>
    </w:p>
    <w:p w14:paraId="612DDEB6" w14:textId="4C67A900" w:rsidR="00964011" w:rsidRDefault="00964011" w:rsidP="00964011">
      <w:pPr>
        <w:pStyle w:val="ListParagraph"/>
        <w:numPr>
          <w:ilvl w:val="1"/>
          <w:numId w:val="27"/>
        </w:numPr>
        <w:jc w:val="both"/>
        <w:rPr>
          <w:u w:val="single"/>
        </w:rPr>
      </w:pPr>
      <w:r w:rsidRPr="00964011">
        <w:rPr>
          <w:u w:val="single"/>
        </w:rPr>
        <w:t>A minimum lay-over period of twenty-six (26) calendar days is required between the date and of the introduction of the ordinance and the date of its adoption.</w:t>
      </w:r>
    </w:p>
    <w:p w14:paraId="3FCB5159" w14:textId="77777777" w:rsidR="009B6F63" w:rsidRPr="00964011" w:rsidRDefault="009B6F63" w:rsidP="009B6F63">
      <w:pPr>
        <w:pStyle w:val="ListParagraph"/>
        <w:ind w:left="1440"/>
        <w:jc w:val="both"/>
        <w:rPr>
          <w:u w:val="single"/>
        </w:rPr>
      </w:pPr>
    </w:p>
    <w:p w14:paraId="5531FBBD" w14:textId="048FB2C9" w:rsidR="00D552DD" w:rsidRDefault="00893783" w:rsidP="00D552DD">
      <w:pPr>
        <w:pStyle w:val="ListParagraph"/>
        <w:numPr>
          <w:ilvl w:val="1"/>
          <w:numId w:val="27"/>
        </w:numPr>
        <w:jc w:val="both"/>
        <w:rPr>
          <w:u w:val="single"/>
        </w:rPr>
      </w:pPr>
      <w:r>
        <w:rPr>
          <w:u w:val="single"/>
        </w:rPr>
        <w:t xml:space="preserve">If the moratorium </w:t>
      </w:r>
      <w:r w:rsidR="00492A84">
        <w:rPr>
          <w:u w:val="single"/>
        </w:rPr>
        <w:t xml:space="preserve">encompasses </w:t>
      </w:r>
      <w:r>
        <w:rPr>
          <w:u w:val="single"/>
        </w:rPr>
        <w:t xml:space="preserve">only one </w:t>
      </w:r>
      <w:r w:rsidR="000C7F95">
        <w:rPr>
          <w:u w:val="single"/>
        </w:rPr>
        <w:t>C</w:t>
      </w:r>
      <w:r>
        <w:rPr>
          <w:u w:val="single"/>
        </w:rPr>
        <w:t xml:space="preserve">ouncil </w:t>
      </w:r>
      <w:r w:rsidR="000C7F95">
        <w:rPr>
          <w:u w:val="single"/>
        </w:rPr>
        <w:t>D</w:t>
      </w:r>
      <w:r>
        <w:rPr>
          <w:u w:val="single"/>
        </w:rPr>
        <w:t>istrict, w</w:t>
      </w:r>
      <w:r w:rsidR="00D552DD" w:rsidRPr="00BA6CDF">
        <w:rPr>
          <w:u w:val="single"/>
        </w:rPr>
        <w:t xml:space="preserve">hen the motion to introduce is made at a regular </w:t>
      </w:r>
      <w:r w:rsidR="000C7F95">
        <w:rPr>
          <w:u w:val="single"/>
        </w:rPr>
        <w:t xml:space="preserve">Council </w:t>
      </w:r>
      <w:r w:rsidR="00D552DD" w:rsidRPr="00BA6CDF">
        <w:rPr>
          <w:u w:val="single"/>
        </w:rPr>
        <w:t xml:space="preserve">meeting, the </w:t>
      </w:r>
      <w:r w:rsidR="000C7F95">
        <w:rPr>
          <w:u w:val="single"/>
        </w:rPr>
        <w:t>Council Member</w:t>
      </w:r>
      <w:r w:rsidR="00CB5BE1" w:rsidRPr="00BA6CDF">
        <w:rPr>
          <w:u w:val="single"/>
        </w:rPr>
        <w:t xml:space="preserve"> </w:t>
      </w:r>
      <w:r w:rsidR="00D552DD" w:rsidRPr="00BA6CDF">
        <w:rPr>
          <w:u w:val="single"/>
        </w:rPr>
        <w:t xml:space="preserve">for the </w:t>
      </w:r>
      <w:r w:rsidR="000C7F95">
        <w:rPr>
          <w:u w:val="single"/>
        </w:rPr>
        <w:t>D</w:t>
      </w:r>
      <w:r w:rsidR="00D552DD" w:rsidRPr="00BA6CDF">
        <w:rPr>
          <w:u w:val="single"/>
        </w:rPr>
        <w:t xml:space="preserve">istrict </w:t>
      </w:r>
      <w:r w:rsidR="00D552DD" w:rsidRPr="00BA6CDF">
        <w:rPr>
          <w:u w:val="single"/>
        </w:rPr>
        <w:lastRenderedPageBreak/>
        <w:t>in which the moratorium is proposed shall discuss the reasoning and justification for the proposed moratorium, present the initial timeline and process for addressing the basis of the moratorium, and respond to public</w:t>
      </w:r>
      <w:r w:rsidR="00860C56">
        <w:rPr>
          <w:u w:val="single"/>
        </w:rPr>
        <w:t xml:space="preserve"> and Council</w:t>
      </w:r>
      <w:r w:rsidR="00D552DD" w:rsidRPr="00BA6CDF">
        <w:rPr>
          <w:u w:val="single"/>
        </w:rPr>
        <w:t xml:space="preserve"> comments and questions if applicable.</w:t>
      </w:r>
      <w:r w:rsidR="00860C56">
        <w:rPr>
          <w:u w:val="single"/>
        </w:rPr>
        <w:t xml:space="preserve">  </w:t>
      </w:r>
      <w:r>
        <w:rPr>
          <w:u w:val="single"/>
        </w:rPr>
        <w:t xml:space="preserve">If a moratorium has been issued that </w:t>
      </w:r>
      <w:r w:rsidR="00492A84">
        <w:rPr>
          <w:u w:val="single"/>
        </w:rPr>
        <w:t xml:space="preserve">encompasses </w:t>
      </w:r>
      <w:r>
        <w:rPr>
          <w:u w:val="single"/>
        </w:rPr>
        <w:t xml:space="preserve">only one </w:t>
      </w:r>
      <w:r w:rsidR="000C7F95">
        <w:rPr>
          <w:u w:val="single"/>
        </w:rPr>
        <w:t>Council District</w:t>
      </w:r>
      <w:r>
        <w:rPr>
          <w:u w:val="single"/>
        </w:rPr>
        <w:t xml:space="preserve">, </w:t>
      </w:r>
      <w:r w:rsidR="00860C56">
        <w:rPr>
          <w:u w:val="single"/>
        </w:rPr>
        <w:t>then every three</w:t>
      </w:r>
      <w:r w:rsidR="00D552DD" w:rsidRPr="00BA6CDF">
        <w:rPr>
          <w:u w:val="single"/>
        </w:rPr>
        <w:t xml:space="preserve"> months after a new moratorium is in place, the </w:t>
      </w:r>
      <w:r w:rsidR="000C7F95">
        <w:rPr>
          <w:u w:val="single"/>
        </w:rPr>
        <w:t>Council Member</w:t>
      </w:r>
      <w:r w:rsidR="00D552DD" w:rsidRPr="00BA6CDF">
        <w:rPr>
          <w:u w:val="single"/>
        </w:rPr>
        <w:t xml:space="preserve"> for the </w:t>
      </w:r>
      <w:r w:rsidR="000C7F95">
        <w:rPr>
          <w:u w:val="single"/>
        </w:rPr>
        <w:t xml:space="preserve">District </w:t>
      </w:r>
      <w:r w:rsidR="00D552DD" w:rsidRPr="00BA6CDF">
        <w:rPr>
          <w:u w:val="single"/>
        </w:rPr>
        <w:t xml:space="preserve">in which the moratorium is in place shall provide an update on the status of the moratorium at </w:t>
      </w:r>
      <w:r w:rsidR="00860C56">
        <w:rPr>
          <w:u w:val="single"/>
        </w:rPr>
        <w:t>the next</w:t>
      </w:r>
      <w:r w:rsidR="00D552DD" w:rsidRPr="00BA6CDF">
        <w:rPr>
          <w:u w:val="single"/>
        </w:rPr>
        <w:t xml:space="preserve"> regular</w:t>
      </w:r>
      <w:r w:rsidR="00860C56">
        <w:rPr>
          <w:u w:val="single"/>
        </w:rPr>
        <w:t>ly scheduled</w:t>
      </w:r>
      <w:r w:rsidR="00D552DD" w:rsidRPr="00BA6CDF">
        <w:rPr>
          <w:u w:val="single"/>
        </w:rPr>
        <w:t xml:space="preserve"> </w:t>
      </w:r>
      <w:r w:rsidR="000C7F95">
        <w:rPr>
          <w:u w:val="single"/>
        </w:rPr>
        <w:t>C</w:t>
      </w:r>
      <w:r w:rsidR="00D552DD" w:rsidRPr="00BA6CDF">
        <w:rPr>
          <w:u w:val="single"/>
        </w:rPr>
        <w:t>ouncil meeting</w:t>
      </w:r>
      <w:r w:rsidR="00860C56">
        <w:rPr>
          <w:u w:val="single"/>
        </w:rPr>
        <w:t xml:space="preserve"> after the </w:t>
      </w:r>
      <w:r w:rsidR="00973C2D">
        <w:rPr>
          <w:u w:val="single"/>
        </w:rPr>
        <w:t>three-month</w:t>
      </w:r>
      <w:r w:rsidR="00860C56">
        <w:rPr>
          <w:u w:val="single"/>
        </w:rPr>
        <w:t xml:space="preserve"> anniversary</w:t>
      </w:r>
      <w:r w:rsidR="00D552DD" w:rsidRPr="00BA6CDF">
        <w:rPr>
          <w:u w:val="single"/>
        </w:rPr>
        <w:t xml:space="preserve">. Upon the proposed renewal of any moratorium, the </w:t>
      </w:r>
      <w:r w:rsidR="000C7F95">
        <w:rPr>
          <w:u w:val="single"/>
        </w:rPr>
        <w:t>Council Member</w:t>
      </w:r>
      <w:r w:rsidR="00CB5BE1">
        <w:rPr>
          <w:u w:val="single"/>
        </w:rPr>
        <w:t xml:space="preserve"> </w:t>
      </w:r>
      <w:r w:rsidR="00D552DD" w:rsidRPr="00BA6CDF">
        <w:rPr>
          <w:u w:val="single"/>
        </w:rPr>
        <w:t xml:space="preserve">for the </w:t>
      </w:r>
      <w:r w:rsidR="000C7F95">
        <w:rPr>
          <w:u w:val="single"/>
        </w:rPr>
        <w:t>D</w:t>
      </w:r>
      <w:r w:rsidR="00D552DD" w:rsidRPr="00BA6CDF">
        <w:rPr>
          <w:u w:val="single"/>
        </w:rPr>
        <w:t xml:space="preserve">istrict in which the moratorium is in place shall provide to the </w:t>
      </w:r>
      <w:r w:rsidR="000C7F95">
        <w:rPr>
          <w:u w:val="single"/>
        </w:rPr>
        <w:t>Council Clerk</w:t>
      </w:r>
      <w:r w:rsidR="00492A84" w:rsidRPr="00BA6CDF">
        <w:rPr>
          <w:u w:val="single"/>
        </w:rPr>
        <w:t xml:space="preserve"> </w:t>
      </w:r>
      <w:r w:rsidR="00D552DD" w:rsidRPr="00BA6CDF">
        <w:rPr>
          <w:u w:val="single"/>
        </w:rPr>
        <w:t xml:space="preserve">for dissemination to all </w:t>
      </w:r>
      <w:r w:rsidR="000C7F95">
        <w:rPr>
          <w:u w:val="single"/>
        </w:rPr>
        <w:t>Council Members</w:t>
      </w:r>
      <w:r w:rsidR="00D552DD" w:rsidRPr="00BA6CDF">
        <w:rPr>
          <w:u w:val="single"/>
        </w:rPr>
        <w:t xml:space="preserve"> a detailed written account of any progress made towards addressing the basis for the moratorium and plans for next steps prior to the </w:t>
      </w:r>
      <w:r w:rsidR="00860C56">
        <w:rPr>
          <w:u w:val="single"/>
        </w:rPr>
        <w:t>C</w:t>
      </w:r>
      <w:r w:rsidR="00D552DD" w:rsidRPr="00BA6CDF">
        <w:rPr>
          <w:u w:val="single"/>
        </w:rPr>
        <w:t>ouncil's vote to renew the moratorium.</w:t>
      </w:r>
      <w:r w:rsidR="00492A84">
        <w:rPr>
          <w:u w:val="single"/>
        </w:rPr>
        <w:t xml:space="preserve">  When the moratorium encompasses more than one Council district, then the Council Chairperson shall provide the reports and updates contemplated by this paragraph.</w:t>
      </w:r>
      <w:r w:rsidR="00860C56">
        <w:rPr>
          <w:u w:val="single"/>
        </w:rPr>
        <w:t xml:space="preserve">  The Mayor of Mandeville, each of his department heads, and any of his other staff shall furnish the </w:t>
      </w:r>
      <w:r w:rsidR="000C7F95">
        <w:rPr>
          <w:u w:val="single"/>
        </w:rPr>
        <w:t>responsible Council member or Council Chairperson upon request with any information or administrative support necessary to provide the reports and updates contemplated by this paragraph.</w:t>
      </w:r>
      <w:r w:rsidR="00D552DD" w:rsidRPr="00BA6CDF">
        <w:rPr>
          <w:u w:val="single"/>
        </w:rPr>
        <w:t xml:space="preserve"> </w:t>
      </w:r>
    </w:p>
    <w:p w14:paraId="17CA789A" w14:textId="77777777" w:rsidR="00973C2D" w:rsidRDefault="00973C2D" w:rsidP="00973C2D">
      <w:pPr>
        <w:pStyle w:val="ListParagraph"/>
        <w:ind w:left="1440"/>
        <w:jc w:val="both"/>
        <w:rPr>
          <w:u w:val="single"/>
        </w:rPr>
      </w:pPr>
    </w:p>
    <w:p w14:paraId="076B760A" w14:textId="508B424C" w:rsidR="00D552DD" w:rsidRPr="00973C2D" w:rsidRDefault="00973C2D" w:rsidP="00BA6CDF">
      <w:pPr>
        <w:pStyle w:val="ListParagraph"/>
        <w:numPr>
          <w:ilvl w:val="0"/>
          <w:numId w:val="27"/>
        </w:numPr>
        <w:jc w:val="both"/>
        <w:rPr>
          <w:u w:val="single"/>
        </w:rPr>
      </w:pPr>
      <w:r w:rsidRPr="00BA6CDF">
        <w:rPr>
          <w:u w:val="single"/>
        </w:rPr>
        <w:t>Nothing herein shall be construed to repeal or abrogate the administrative procedures and functions of</w:t>
      </w:r>
      <w:r>
        <w:rPr>
          <w:u w:val="single"/>
        </w:rPr>
        <w:t xml:space="preserve"> rezoning </w:t>
      </w:r>
      <w:r w:rsidR="009B6F63">
        <w:rPr>
          <w:u w:val="single"/>
        </w:rPr>
        <w:t xml:space="preserve">consideration and approval </w:t>
      </w:r>
      <w:r>
        <w:rPr>
          <w:u w:val="single"/>
        </w:rPr>
        <w:t>or</w:t>
      </w:r>
      <w:r w:rsidRPr="00BA6CDF">
        <w:rPr>
          <w:u w:val="single"/>
        </w:rPr>
        <w:t xml:space="preserve"> permit consideration </w:t>
      </w:r>
      <w:r w:rsidR="009B6F63">
        <w:rPr>
          <w:u w:val="single"/>
        </w:rPr>
        <w:t>and</w:t>
      </w:r>
      <w:r w:rsidRPr="00BA6CDF">
        <w:rPr>
          <w:u w:val="single"/>
        </w:rPr>
        <w:t xml:space="preserve"> issuance by any proper agency or </w:t>
      </w:r>
      <w:r>
        <w:rPr>
          <w:u w:val="single"/>
        </w:rPr>
        <w:t xml:space="preserve">city </w:t>
      </w:r>
      <w:r w:rsidRPr="00BA6CDF">
        <w:rPr>
          <w:u w:val="single"/>
        </w:rPr>
        <w:t xml:space="preserve">department for an individual </w:t>
      </w:r>
      <w:r w:rsidR="009B6F63">
        <w:rPr>
          <w:u w:val="single"/>
        </w:rPr>
        <w:t>rezoning,</w:t>
      </w:r>
      <w:r w:rsidRPr="00BA6CDF">
        <w:rPr>
          <w:u w:val="single"/>
        </w:rPr>
        <w:t xml:space="preserve"> permit</w:t>
      </w:r>
      <w:r w:rsidR="009B6F63">
        <w:rPr>
          <w:u w:val="single"/>
        </w:rPr>
        <w:t>,</w:t>
      </w:r>
      <w:r w:rsidRPr="00BA6CDF">
        <w:rPr>
          <w:u w:val="single"/>
        </w:rPr>
        <w:t xml:space="preserve"> or use</w:t>
      </w:r>
      <w:r w:rsidR="009B6F63">
        <w:rPr>
          <w:u w:val="single"/>
        </w:rPr>
        <w:t xml:space="preserve"> permit</w:t>
      </w:r>
      <w:r>
        <w:rPr>
          <w:u w:val="single"/>
        </w:rPr>
        <w:t xml:space="preserve"> not included within any declared moratorium</w:t>
      </w:r>
      <w:r w:rsidRPr="00BA6CDF">
        <w:rPr>
          <w:u w:val="single"/>
        </w:rPr>
        <w:t xml:space="preserve">; nor are the rights, powers, duties and functions of enforcement under </w:t>
      </w:r>
      <w:r w:rsidR="009B6F63">
        <w:rPr>
          <w:u w:val="single"/>
        </w:rPr>
        <w:t>any</w:t>
      </w:r>
      <w:r w:rsidRPr="00BA6CDF">
        <w:rPr>
          <w:u w:val="single"/>
        </w:rPr>
        <w:t xml:space="preserve"> existing ordinance </w:t>
      </w:r>
      <w:r w:rsidR="009B6F63">
        <w:rPr>
          <w:u w:val="single"/>
        </w:rPr>
        <w:t>related to</w:t>
      </w:r>
      <w:r w:rsidRPr="00BA6CDF">
        <w:rPr>
          <w:u w:val="single"/>
        </w:rPr>
        <w:t xml:space="preserve"> building violations in any way repealed, abrogated or curtailed.</w:t>
      </w:r>
    </w:p>
    <w:p w14:paraId="4ECA0998" w14:textId="77777777" w:rsidR="00BA6CDF" w:rsidRPr="00BA6CDF" w:rsidRDefault="00BA6CDF" w:rsidP="00BA6CDF">
      <w:pPr>
        <w:ind w:left="720" w:hanging="360"/>
        <w:jc w:val="both"/>
        <w:rPr>
          <w:u w:val="single"/>
        </w:rPr>
      </w:pPr>
    </w:p>
    <w:p w14:paraId="43147940" w14:textId="734B1145" w:rsidR="00893783" w:rsidRDefault="00BA6CDF" w:rsidP="00973C2D">
      <w:pPr>
        <w:pStyle w:val="ListParagraph"/>
        <w:numPr>
          <w:ilvl w:val="0"/>
          <w:numId w:val="27"/>
        </w:numPr>
        <w:jc w:val="both"/>
        <w:rPr>
          <w:u w:val="single"/>
        </w:rPr>
      </w:pPr>
      <w:r w:rsidRPr="00893783">
        <w:rPr>
          <w:u w:val="single"/>
        </w:rPr>
        <w:t>The provisions of Section 2-1</w:t>
      </w:r>
      <w:r w:rsidR="00893783" w:rsidRPr="00893783">
        <w:rPr>
          <w:u w:val="single"/>
        </w:rPr>
        <w:t>1</w:t>
      </w:r>
      <w:r w:rsidR="005231ED">
        <w:rPr>
          <w:u w:val="single"/>
        </w:rPr>
        <w:t>(</w:t>
      </w:r>
      <w:r w:rsidRPr="00893783">
        <w:rPr>
          <w:u w:val="single"/>
        </w:rPr>
        <w:t>B</w:t>
      </w:r>
      <w:r w:rsidR="005231ED">
        <w:rPr>
          <w:u w:val="single"/>
        </w:rPr>
        <w:t>)</w:t>
      </w:r>
      <w:r w:rsidR="009B6F63">
        <w:rPr>
          <w:u w:val="single"/>
        </w:rPr>
        <w:t xml:space="preserve"> </w:t>
      </w:r>
      <w:r w:rsidRPr="00893783">
        <w:rPr>
          <w:u w:val="single"/>
        </w:rPr>
        <w:t xml:space="preserve">do not preclude the Council, </w:t>
      </w:r>
      <w:r w:rsidR="00D552DD" w:rsidRPr="00893783">
        <w:rPr>
          <w:u w:val="single"/>
        </w:rPr>
        <w:t xml:space="preserve">should it determine </w:t>
      </w:r>
      <w:r w:rsidR="009B6F63">
        <w:rPr>
          <w:u w:val="single"/>
        </w:rPr>
        <w:t>it</w:t>
      </w:r>
      <w:r w:rsidR="00D552DD" w:rsidRPr="00893783">
        <w:rPr>
          <w:u w:val="single"/>
        </w:rPr>
        <w:t xml:space="preserve"> necessary under its police power because of imminent danger to health, safety or welfare, to impose by emergency ordinance </w:t>
      </w:r>
      <w:r w:rsidR="009B6F63">
        <w:rPr>
          <w:u w:val="single"/>
        </w:rPr>
        <w:t>any</w:t>
      </w:r>
      <w:r w:rsidR="00D552DD" w:rsidRPr="00893783">
        <w:rPr>
          <w:u w:val="single"/>
        </w:rPr>
        <w:t xml:space="preserve"> moratorium against the issuance of </w:t>
      </w:r>
      <w:r w:rsidR="009B6F63">
        <w:rPr>
          <w:u w:val="single"/>
        </w:rPr>
        <w:t xml:space="preserve">any </w:t>
      </w:r>
      <w:r w:rsidR="00D552DD" w:rsidRPr="00893783">
        <w:rPr>
          <w:u w:val="single"/>
        </w:rPr>
        <w:t xml:space="preserve">permit </w:t>
      </w:r>
      <w:r w:rsidR="00784C68">
        <w:rPr>
          <w:u w:val="single"/>
        </w:rPr>
        <w:t xml:space="preserve">or the continuation of any use, construction, work, or improvement </w:t>
      </w:r>
      <w:r w:rsidR="00D552DD" w:rsidRPr="00893783">
        <w:rPr>
          <w:u w:val="single"/>
        </w:rPr>
        <w:t xml:space="preserve">in a specified and clearly defined area of the </w:t>
      </w:r>
      <w:r w:rsidRPr="00893783">
        <w:rPr>
          <w:u w:val="single"/>
        </w:rPr>
        <w:t>city</w:t>
      </w:r>
      <w:r w:rsidR="00893783" w:rsidRPr="00893783">
        <w:rPr>
          <w:u w:val="single"/>
        </w:rPr>
        <w:t xml:space="preserve"> under the following circumstances:</w:t>
      </w:r>
    </w:p>
    <w:p w14:paraId="0FD55D70" w14:textId="77777777" w:rsidR="0030291D" w:rsidRPr="00893783" w:rsidRDefault="0030291D" w:rsidP="00391704">
      <w:pPr>
        <w:pStyle w:val="ListParagraph"/>
        <w:jc w:val="both"/>
        <w:rPr>
          <w:u w:val="single"/>
        </w:rPr>
      </w:pPr>
    </w:p>
    <w:p w14:paraId="62EDEB7E" w14:textId="195E10B2" w:rsidR="00573513" w:rsidRDefault="00573513" w:rsidP="00573513">
      <w:pPr>
        <w:pStyle w:val="ListParagraph"/>
        <w:numPr>
          <w:ilvl w:val="1"/>
          <w:numId w:val="27"/>
        </w:numPr>
        <w:jc w:val="both"/>
        <w:rPr>
          <w:u w:val="single"/>
        </w:rPr>
      </w:pPr>
      <w:r>
        <w:rPr>
          <w:u w:val="single"/>
        </w:rPr>
        <w:t>T</w:t>
      </w:r>
      <w:r w:rsidR="005231ED">
        <w:rPr>
          <w:u w:val="single"/>
        </w:rPr>
        <w:t>he</w:t>
      </w:r>
      <w:r w:rsidR="00D552DD" w:rsidRPr="00893783">
        <w:rPr>
          <w:u w:val="single"/>
        </w:rPr>
        <w:t xml:space="preserve"> emergency ordinance shall be </w:t>
      </w:r>
      <w:r>
        <w:rPr>
          <w:u w:val="single"/>
        </w:rPr>
        <w:t>enacted pursuant to the City of Mandeville Charter Section 2-13 (“Emergency ordinances”).</w:t>
      </w:r>
    </w:p>
    <w:p w14:paraId="2ADB10C0" w14:textId="0AFB3A08" w:rsidR="00573513" w:rsidRDefault="00573513" w:rsidP="00573513">
      <w:pPr>
        <w:pStyle w:val="ListParagraph"/>
        <w:ind w:left="1440"/>
        <w:jc w:val="both"/>
        <w:rPr>
          <w:u w:val="single"/>
        </w:rPr>
      </w:pPr>
      <w:r>
        <w:rPr>
          <w:u w:val="single"/>
        </w:rPr>
        <w:t xml:space="preserve"> </w:t>
      </w:r>
    </w:p>
    <w:p w14:paraId="50F60B77" w14:textId="07D68158" w:rsidR="00893783" w:rsidRPr="00573513" w:rsidRDefault="00573513" w:rsidP="00573513">
      <w:pPr>
        <w:pStyle w:val="ListParagraph"/>
        <w:numPr>
          <w:ilvl w:val="1"/>
          <w:numId w:val="27"/>
        </w:numPr>
        <w:jc w:val="both"/>
        <w:rPr>
          <w:u w:val="single"/>
        </w:rPr>
      </w:pPr>
      <w:r>
        <w:rPr>
          <w:u w:val="single"/>
        </w:rPr>
        <w:t xml:space="preserve">The </w:t>
      </w:r>
      <w:r w:rsidR="00D552DD" w:rsidRPr="00893783">
        <w:rPr>
          <w:u w:val="single"/>
        </w:rPr>
        <w:t>emergency ordinance shall remain valid, binding and enforceable for a period of time not to exceed 30 calendar days from the date of its adoption, or for such lesser time as may be imposed in the ordinance</w:t>
      </w:r>
      <w:r>
        <w:rPr>
          <w:u w:val="single"/>
        </w:rPr>
        <w:t xml:space="preserve">, except that the </w:t>
      </w:r>
      <w:r w:rsidR="00D552DD" w:rsidRPr="00573513">
        <w:rPr>
          <w:u w:val="single"/>
        </w:rPr>
        <w:t>moratorium may be reimposed</w:t>
      </w:r>
      <w:r>
        <w:rPr>
          <w:u w:val="single"/>
        </w:rPr>
        <w:t>, with or without amendment</w:t>
      </w:r>
      <w:r w:rsidR="008974F5">
        <w:rPr>
          <w:u w:val="single"/>
        </w:rPr>
        <w:t xml:space="preserve"> during the period of emergency</w:t>
      </w:r>
      <w:r>
        <w:rPr>
          <w:u w:val="single"/>
        </w:rPr>
        <w:t xml:space="preserve">, for </w:t>
      </w:r>
      <w:r w:rsidR="00D552DD" w:rsidRPr="00573513">
        <w:rPr>
          <w:u w:val="single"/>
        </w:rPr>
        <w:t xml:space="preserve">periods of </w:t>
      </w:r>
      <w:r w:rsidR="00B158C5" w:rsidRPr="00573513">
        <w:rPr>
          <w:u w:val="single"/>
        </w:rPr>
        <w:t>thirty (</w:t>
      </w:r>
      <w:r w:rsidR="00D552DD" w:rsidRPr="00573513">
        <w:rPr>
          <w:u w:val="single"/>
        </w:rPr>
        <w:t>30</w:t>
      </w:r>
      <w:r w:rsidR="00B158C5" w:rsidRPr="00573513">
        <w:rPr>
          <w:u w:val="single"/>
        </w:rPr>
        <w:t>)</w:t>
      </w:r>
      <w:r w:rsidR="00D552DD" w:rsidRPr="00573513">
        <w:rPr>
          <w:u w:val="single"/>
        </w:rPr>
        <w:t xml:space="preserve"> calendar days by the adoption of successive emergency ordinances. </w:t>
      </w:r>
    </w:p>
    <w:p w14:paraId="26C41BF9" w14:textId="77777777" w:rsidR="005231ED" w:rsidRDefault="005231ED" w:rsidP="00391704">
      <w:pPr>
        <w:pStyle w:val="ListParagraph"/>
        <w:ind w:left="1440"/>
        <w:jc w:val="both"/>
        <w:rPr>
          <w:u w:val="single"/>
        </w:rPr>
      </w:pPr>
    </w:p>
    <w:p w14:paraId="7DE3B829" w14:textId="16657A32" w:rsidR="00D552DD" w:rsidRDefault="008974F5" w:rsidP="00784C68">
      <w:pPr>
        <w:pStyle w:val="ListParagraph"/>
        <w:numPr>
          <w:ilvl w:val="1"/>
          <w:numId w:val="27"/>
        </w:numPr>
        <w:jc w:val="both"/>
        <w:rPr>
          <w:u w:val="single"/>
        </w:rPr>
      </w:pPr>
      <w:r>
        <w:rPr>
          <w:u w:val="single"/>
        </w:rPr>
        <w:t>During</w:t>
      </w:r>
      <w:r w:rsidR="00D552DD" w:rsidRPr="00893783">
        <w:rPr>
          <w:u w:val="single"/>
        </w:rPr>
        <w:t xml:space="preserve"> any </w:t>
      </w:r>
      <w:r w:rsidR="00B158C5">
        <w:rPr>
          <w:u w:val="single"/>
        </w:rPr>
        <w:t>thirty (</w:t>
      </w:r>
      <w:r w:rsidR="00D552DD" w:rsidRPr="00893783">
        <w:rPr>
          <w:u w:val="single"/>
        </w:rPr>
        <w:t>30</w:t>
      </w:r>
      <w:r w:rsidR="00B158C5">
        <w:rPr>
          <w:u w:val="single"/>
        </w:rPr>
        <w:t>)</w:t>
      </w:r>
      <w:r w:rsidR="00D552DD" w:rsidRPr="00893783">
        <w:rPr>
          <w:u w:val="single"/>
        </w:rPr>
        <w:t xml:space="preserve"> </w:t>
      </w:r>
      <w:r w:rsidR="008464DC">
        <w:rPr>
          <w:u w:val="single"/>
        </w:rPr>
        <w:t xml:space="preserve">day </w:t>
      </w:r>
      <w:r w:rsidR="00D552DD" w:rsidRPr="00893783">
        <w:rPr>
          <w:u w:val="single"/>
        </w:rPr>
        <w:t xml:space="preserve">period of an emergency ordinance, </w:t>
      </w:r>
      <w:r>
        <w:rPr>
          <w:u w:val="single"/>
        </w:rPr>
        <w:t>the Council may in its discretion declare a</w:t>
      </w:r>
      <w:r w:rsidR="00784C68">
        <w:rPr>
          <w:u w:val="single"/>
        </w:rPr>
        <w:t xml:space="preserve">ny </w:t>
      </w:r>
      <w:r>
        <w:rPr>
          <w:u w:val="single"/>
        </w:rPr>
        <w:t>moratorium</w:t>
      </w:r>
      <w:r w:rsidR="00784C68">
        <w:rPr>
          <w:u w:val="single"/>
        </w:rPr>
        <w:t xml:space="preserve"> of a general nature</w:t>
      </w:r>
      <w:r>
        <w:rPr>
          <w:u w:val="single"/>
        </w:rPr>
        <w:t xml:space="preserve"> pursuant to Subsection (B) of this </w:t>
      </w:r>
      <w:r w:rsidR="00D552DD" w:rsidRPr="00893783">
        <w:rPr>
          <w:u w:val="single"/>
        </w:rPr>
        <w:t xml:space="preserve">ordinance </w:t>
      </w:r>
      <w:r w:rsidR="00784C68">
        <w:rPr>
          <w:u w:val="single"/>
        </w:rPr>
        <w:t>when it deems it proper to do so.</w:t>
      </w:r>
    </w:p>
    <w:p w14:paraId="61C553C4" w14:textId="77777777" w:rsidR="00784C68" w:rsidRDefault="00784C68" w:rsidP="00784C68">
      <w:pPr>
        <w:pStyle w:val="ListParagraph"/>
        <w:ind w:left="1440"/>
        <w:jc w:val="both"/>
        <w:rPr>
          <w:u w:val="single"/>
        </w:rPr>
      </w:pPr>
    </w:p>
    <w:p w14:paraId="421C9A44" w14:textId="29F0B8C0" w:rsidR="00784C68" w:rsidRDefault="00784C68" w:rsidP="00784C68">
      <w:pPr>
        <w:pStyle w:val="ListParagraph"/>
        <w:numPr>
          <w:ilvl w:val="0"/>
          <w:numId w:val="27"/>
        </w:numPr>
        <w:jc w:val="both"/>
        <w:rPr>
          <w:u w:val="single"/>
        </w:rPr>
      </w:pPr>
      <w:r w:rsidRPr="00BA6CDF">
        <w:rPr>
          <w:u w:val="single"/>
        </w:rPr>
        <w:lastRenderedPageBreak/>
        <w:t>A</w:t>
      </w:r>
      <w:r>
        <w:rPr>
          <w:u w:val="single"/>
        </w:rPr>
        <w:t>ny</w:t>
      </w:r>
      <w:r w:rsidRPr="00BA6CDF">
        <w:rPr>
          <w:u w:val="single"/>
        </w:rPr>
        <w:t xml:space="preserve"> moratorium</w:t>
      </w:r>
      <w:r w:rsidR="007070C8">
        <w:rPr>
          <w:u w:val="single"/>
        </w:rPr>
        <w:t xml:space="preserve"> of a general or emergency nature enacted pursuant to this Section </w:t>
      </w:r>
      <w:r w:rsidRPr="00BA6CDF">
        <w:rPr>
          <w:u w:val="single"/>
        </w:rPr>
        <w:t xml:space="preserve">may be vacated, in whole or in part, either by resolution </w:t>
      </w:r>
      <w:r w:rsidR="007070C8">
        <w:rPr>
          <w:u w:val="single"/>
        </w:rPr>
        <w:t>of the Council pursuant to a majority vote of its authorized membership or by duly enacted ordinance.</w:t>
      </w:r>
    </w:p>
    <w:p w14:paraId="20A4631F" w14:textId="77777777" w:rsidR="00784C68" w:rsidRDefault="00784C68" w:rsidP="00784C68">
      <w:pPr>
        <w:pStyle w:val="ListParagraph"/>
        <w:jc w:val="both"/>
        <w:rPr>
          <w:u w:val="single"/>
        </w:rPr>
      </w:pPr>
    </w:p>
    <w:p w14:paraId="4854ADBA" w14:textId="6CD07829" w:rsidR="00784C68" w:rsidRDefault="00784C68" w:rsidP="00784C68">
      <w:pPr>
        <w:pStyle w:val="ListParagraph"/>
        <w:numPr>
          <w:ilvl w:val="0"/>
          <w:numId w:val="27"/>
        </w:numPr>
        <w:jc w:val="both"/>
        <w:rPr>
          <w:u w:val="single"/>
        </w:rPr>
      </w:pPr>
      <w:r w:rsidRPr="00BA6CDF">
        <w:rPr>
          <w:u w:val="single"/>
        </w:rPr>
        <w:t xml:space="preserve">Nothing herein shall be construed to deny any person judicial relief if </w:t>
      </w:r>
      <w:r w:rsidR="007070C8">
        <w:rPr>
          <w:u w:val="single"/>
        </w:rPr>
        <w:t>the</w:t>
      </w:r>
      <w:r w:rsidRPr="00BA6CDF">
        <w:rPr>
          <w:u w:val="single"/>
        </w:rPr>
        <w:t xml:space="preserve"> person feels aggrieved </w:t>
      </w:r>
      <w:r w:rsidR="007070C8">
        <w:rPr>
          <w:u w:val="single"/>
        </w:rPr>
        <w:t>by the enactment of any moratorium of a general or emergency nature.</w:t>
      </w:r>
    </w:p>
    <w:p w14:paraId="40490659" w14:textId="77777777" w:rsidR="007070C8" w:rsidRDefault="007070C8" w:rsidP="007070C8">
      <w:pPr>
        <w:pStyle w:val="ListParagraph"/>
        <w:jc w:val="both"/>
        <w:rPr>
          <w:u w:val="single"/>
        </w:rPr>
      </w:pPr>
    </w:p>
    <w:p w14:paraId="6AF89290" w14:textId="512DECF4" w:rsidR="00784C68" w:rsidRPr="00784C68" w:rsidRDefault="003D37ED" w:rsidP="00784C68">
      <w:pPr>
        <w:pStyle w:val="ListParagraph"/>
        <w:numPr>
          <w:ilvl w:val="0"/>
          <w:numId w:val="27"/>
        </w:numPr>
        <w:jc w:val="both"/>
        <w:rPr>
          <w:u w:val="single"/>
        </w:rPr>
      </w:pPr>
      <w:r>
        <w:rPr>
          <w:u w:val="single"/>
        </w:rPr>
        <w:t>It shall</w:t>
      </w:r>
      <w:r w:rsidR="00784C68" w:rsidRPr="00BA6CDF">
        <w:rPr>
          <w:u w:val="single"/>
        </w:rPr>
        <w:t xml:space="preserve"> be unlawful for any person</w:t>
      </w:r>
      <w:r>
        <w:rPr>
          <w:u w:val="single"/>
        </w:rPr>
        <w:t xml:space="preserve">, individually or in concert with others, </w:t>
      </w:r>
      <w:r w:rsidR="00784C68" w:rsidRPr="00BA6CDF">
        <w:rPr>
          <w:u w:val="single"/>
        </w:rPr>
        <w:t xml:space="preserve">to </w:t>
      </w:r>
      <w:r>
        <w:rPr>
          <w:u w:val="single"/>
        </w:rPr>
        <w:t>engage in any use, construction, work, or improvement in violation of a declared moratorium of a general or emergency nature</w:t>
      </w:r>
      <w:r w:rsidR="00784C68" w:rsidRPr="00BA6CDF">
        <w:rPr>
          <w:u w:val="single"/>
        </w:rPr>
        <w:t xml:space="preserve">. Violation shall constitute a misdemeanor punishable under </w:t>
      </w:r>
      <w:r w:rsidR="00784C68">
        <w:rPr>
          <w:u w:val="single"/>
        </w:rPr>
        <w:t>S</w:t>
      </w:r>
      <w:r w:rsidR="00784C68" w:rsidRPr="00BA6CDF">
        <w:rPr>
          <w:u w:val="single"/>
        </w:rPr>
        <w:t>ection 1-9</w:t>
      </w:r>
      <w:r w:rsidR="00784C68">
        <w:rPr>
          <w:u w:val="single"/>
        </w:rPr>
        <w:t xml:space="preserve"> of the Mandeville Code of Ordinances</w:t>
      </w:r>
      <w:r w:rsidR="00784C68" w:rsidRPr="00BA6CDF">
        <w:rPr>
          <w:u w:val="single"/>
        </w:rPr>
        <w:t xml:space="preserve">. </w:t>
      </w:r>
      <w:r>
        <w:rPr>
          <w:u w:val="single"/>
        </w:rPr>
        <w:t>Each day</w:t>
      </w:r>
      <w:r w:rsidR="00784C68" w:rsidRPr="00BA6CDF">
        <w:rPr>
          <w:u w:val="single"/>
        </w:rPr>
        <w:t xml:space="preserve"> of such violation </w:t>
      </w:r>
      <w:r>
        <w:rPr>
          <w:u w:val="single"/>
        </w:rPr>
        <w:t>shall constitute</w:t>
      </w:r>
      <w:r w:rsidR="00784C68" w:rsidRPr="00BA6CDF">
        <w:rPr>
          <w:u w:val="single"/>
        </w:rPr>
        <w:t xml:space="preserve"> a separate offense.</w:t>
      </w:r>
    </w:p>
    <w:p w14:paraId="6C70781A" w14:textId="77777777" w:rsidR="00D552DD" w:rsidRPr="00BA6CDF" w:rsidRDefault="00D552DD" w:rsidP="00BA6CDF">
      <w:pPr>
        <w:ind w:left="720"/>
        <w:jc w:val="both"/>
        <w:rPr>
          <w:u w:val="single"/>
        </w:rPr>
      </w:pPr>
    </w:p>
    <w:p w14:paraId="527E862E" w14:textId="0777F303" w:rsidR="00CE0CAF" w:rsidRPr="009C0D1D" w:rsidRDefault="009C2AC1" w:rsidP="009C0D1D">
      <w:pPr>
        <w:ind w:firstLine="720"/>
        <w:jc w:val="both"/>
        <w:rPr>
          <w:b/>
        </w:rPr>
      </w:pPr>
      <w:r w:rsidRPr="002170EB">
        <w:rPr>
          <w:b/>
        </w:rPr>
        <w:t xml:space="preserve">BE IT FURTHER </w:t>
      </w:r>
      <w:r>
        <w:rPr>
          <w:b/>
        </w:rPr>
        <w:t xml:space="preserve">ORDAINED </w:t>
      </w:r>
      <w:r>
        <w:t xml:space="preserve">that </w:t>
      </w:r>
      <w:r w:rsidR="00F53B23" w:rsidRPr="00F53B23">
        <w:t>this Ordinance</w:t>
      </w:r>
      <w:r w:rsidR="002170EB">
        <w:t xml:space="preserve"> </w:t>
      </w:r>
      <w:r w:rsidR="00F53B23">
        <w:t xml:space="preserve">shall take effect immediately upon the signature of the </w:t>
      </w:r>
      <w:proofErr w:type="gramStart"/>
      <w:r w:rsidR="00F53B23">
        <w:t>Mayor;</w:t>
      </w:r>
      <w:proofErr w:type="gramEnd"/>
    </w:p>
    <w:p w14:paraId="083749DB" w14:textId="77777777" w:rsidR="00CE0CAF" w:rsidRDefault="00CE0CAF" w:rsidP="00F53B23">
      <w:pPr>
        <w:jc w:val="both"/>
      </w:pPr>
    </w:p>
    <w:p w14:paraId="740E9E20" w14:textId="5AEE6F79" w:rsidR="00F53B23" w:rsidRDefault="00F53B23" w:rsidP="00CE0CAF">
      <w:pPr>
        <w:ind w:firstLine="720"/>
        <w:jc w:val="both"/>
      </w:pPr>
      <w:r w:rsidRPr="002170EB">
        <w:rPr>
          <w:b/>
        </w:rPr>
        <w:t xml:space="preserve">BE IT FURTHER </w:t>
      </w:r>
      <w:r>
        <w:rPr>
          <w:b/>
        </w:rPr>
        <w:t xml:space="preserve">ORDAINED </w:t>
      </w:r>
      <w:r w:rsidRPr="00F53B23">
        <w:t>that</w:t>
      </w:r>
      <w:r>
        <w:t xml:space="preserve"> the Clerk of this Council be, and she is hereby authorized and empowered to take </w:t>
      </w:r>
      <w:proofErr w:type="gramStart"/>
      <w:r>
        <w:t>any and all</w:t>
      </w:r>
      <w:proofErr w:type="gramEnd"/>
      <w:r>
        <w:t xml:space="preserve"> actions which she, in the exercise of her discretion, deems necessary to promulgate the provisions of this Ordinance</w:t>
      </w:r>
      <w:r w:rsidR="00B158C5">
        <w:t xml:space="preserve">. </w:t>
      </w:r>
    </w:p>
    <w:p w14:paraId="6FD521A4" w14:textId="77777777" w:rsidR="002170EB" w:rsidRDefault="002170EB" w:rsidP="002170EB">
      <w:pPr>
        <w:jc w:val="both"/>
      </w:pPr>
    </w:p>
    <w:p w14:paraId="5E787FB2" w14:textId="77777777" w:rsidR="002170EB" w:rsidRDefault="00F53B23" w:rsidP="002170EB">
      <w:pPr>
        <w:jc w:val="both"/>
      </w:pPr>
      <w:r>
        <w:tab/>
        <w:t>The Ordinance being submitted to a vote, the vote thereon was as follows:</w:t>
      </w:r>
    </w:p>
    <w:p w14:paraId="4FC7B7E4" w14:textId="77777777" w:rsidR="002170EB" w:rsidRDefault="002170EB" w:rsidP="002170EB">
      <w:pPr>
        <w:jc w:val="both"/>
      </w:pPr>
    </w:p>
    <w:p w14:paraId="3BE672B5" w14:textId="77777777" w:rsidR="002170EB" w:rsidRDefault="002170EB" w:rsidP="002170EB">
      <w:pPr>
        <w:jc w:val="both"/>
      </w:pPr>
      <w:r>
        <w:tab/>
        <w:t>AYES:</w:t>
      </w:r>
    </w:p>
    <w:p w14:paraId="12CB4B2B" w14:textId="77777777" w:rsidR="002170EB" w:rsidRDefault="002170EB" w:rsidP="002170EB">
      <w:pPr>
        <w:jc w:val="both"/>
      </w:pPr>
      <w:r>
        <w:tab/>
        <w:t>NAYS:</w:t>
      </w:r>
    </w:p>
    <w:p w14:paraId="1C0F7A0E" w14:textId="77777777" w:rsidR="002170EB" w:rsidRDefault="002170EB" w:rsidP="002170EB">
      <w:pPr>
        <w:jc w:val="both"/>
      </w:pPr>
      <w:r>
        <w:tab/>
        <w:t>ABSTENTIONS:</w:t>
      </w:r>
    </w:p>
    <w:p w14:paraId="18CA1EDD" w14:textId="77777777" w:rsidR="002170EB" w:rsidRDefault="002170EB" w:rsidP="002170EB">
      <w:pPr>
        <w:jc w:val="both"/>
      </w:pPr>
      <w:r>
        <w:tab/>
        <w:t>ABSENT:</w:t>
      </w:r>
    </w:p>
    <w:p w14:paraId="1D0ECB78" w14:textId="77777777" w:rsidR="002170EB" w:rsidRDefault="002170EB" w:rsidP="002170EB">
      <w:pPr>
        <w:jc w:val="both"/>
      </w:pPr>
    </w:p>
    <w:p w14:paraId="37E19539" w14:textId="1A811FF1" w:rsidR="002F2CFF" w:rsidRDefault="002170EB" w:rsidP="002170EB">
      <w:pPr>
        <w:jc w:val="both"/>
      </w:pPr>
      <w:r>
        <w:t xml:space="preserve">and the </w:t>
      </w:r>
      <w:r w:rsidR="00F53B23">
        <w:t>Ordinance</w:t>
      </w:r>
      <w:r>
        <w:t xml:space="preserve"> was declared adopted this _______ day of ________________, 202</w:t>
      </w:r>
      <w:r w:rsidR="00E72423">
        <w:t>4</w:t>
      </w:r>
      <w:r>
        <w:t>.</w:t>
      </w:r>
    </w:p>
    <w:p w14:paraId="64268FBC" w14:textId="77777777" w:rsidR="002F2CFF" w:rsidRDefault="002F2CFF" w:rsidP="002170EB">
      <w:pPr>
        <w:jc w:val="both"/>
      </w:pPr>
    </w:p>
    <w:p w14:paraId="0FF0202A" w14:textId="77777777" w:rsidR="00140EF2" w:rsidRDefault="00140EF2" w:rsidP="002170EB">
      <w:pPr>
        <w:jc w:val="both"/>
      </w:pPr>
    </w:p>
    <w:p w14:paraId="36650BF2" w14:textId="77777777" w:rsidR="002F2CFF" w:rsidRDefault="002F2CFF" w:rsidP="002170EB">
      <w:pPr>
        <w:jc w:val="both"/>
      </w:pPr>
      <w:r>
        <w:t>__________________________</w:t>
      </w:r>
      <w:r>
        <w:tab/>
      </w:r>
      <w:r>
        <w:tab/>
      </w:r>
      <w:r>
        <w:tab/>
      </w:r>
      <w:r>
        <w:tab/>
        <w:t>_____________________________</w:t>
      </w:r>
    </w:p>
    <w:p w14:paraId="5D8804ED" w14:textId="138CBCA3" w:rsidR="002F2CFF" w:rsidRDefault="00140EF2" w:rsidP="002170EB">
      <w:pPr>
        <w:jc w:val="both"/>
      </w:pPr>
      <w:r>
        <w:t>Alicia Watts</w:t>
      </w:r>
      <w:r>
        <w:tab/>
      </w:r>
      <w:r w:rsidR="002F2CFF">
        <w:tab/>
      </w:r>
      <w:r w:rsidR="002F2CFF">
        <w:tab/>
      </w:r>
      <w:r w:rsidR="002F2CFF">
        <w:tab/>
      </w:r>
      <w:r w:rsidR="002F2CFF">
        <w:tab/>
      </w:r>
      <w:r w:rsidR="002F2CFF">
        <w:tab/>
      </w:r>
      <w:r w:rsidR="002F2CFF">
        <w:tab/>
      </w:r>
      <w:r w:rsidR="00E72423">
        <w:t>Scott Discon</w:t>
      </w:r>
    </w:p>
    <w:p w14:paraId="4631D2E9" w14:textId="77777777" w:rsidR="002F2CFF" w:rsidRPr="002170EB" w:rsidRDefault="002F2CFF" w:rsidP="002170EB">
      <w:pPr>
        <w:jc w:val="both"/>
      </w:pPr>
      <w:r>
        <w:t>Clerk of Council</w:t>
      </w:r>
      <w:r>
        <w:tab/>
      </w:r>
      <w:r>
        <w:tab/>
      </w:r>
      <w:r>
        <w:tab/>
      </w:r>
      <w:r>
        <w:tab/>
      </w:r>
      <w:r>
        <w:tab/>
      </w:r>
      <w:r>
        <w:tab/>
        <w:t>Council Chairman</w:t>
      </w:r>
    </w:p>
    <w:sectPr w:rsidR="002F2CFF" w:rsidRPr="002170EB" w:rsidSect="009962F2">
      <w:footerReference w:type="even" r:id="rId9"/>
      <w:foot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FCF73" w14:textId="77777777" w:rsidR="00CC75E0" w:rsidRDefault="00CC75E0" w:rsidP="003B1904">
      <w:r>
        <w:separator/>
      </w:r>
    </w:p>
  </w:endnote>
  <w:endnote w:type="continuationSeparator" w:id="0">
    <w:p w14:paraId="69D1CF79" w14:textId="77777777" w:rsidR="00CC75E0" w:rsidRDefault="00CC75E0"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2467839"/>
      <w:docPartObj>
        <w:docPartGallery w:val="Page Numbers (Bottom of Page)"/>
        <w:docPartUnique/>
      </w:docPartObj>
    </w:sdtPr>
    <w:sdtEndPr>
      <w:rPr>
        <w:rStyle w:val="PageNumber"/>
      </w:rPr>
    </w:sdtEndPr>
    <w:sdtContent>
      <w:p w14:paraId="0DC4CFAC" w14:textId="3C6CA02D" w:rsidR="009962F2" w:rsidRDefault="009962F2" w:rsidP="007421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B9B78" w14:textId="77777777" w:rsidR="002F2CFF" w:rsidRDefault="002F2CFF">
    <w:pPr>
      <w:pStyle w:val="Footer"/>
    </w:pPr>
  </w:p>
  <w:p w14:paraId="6A8827E1" w14:textId="45DF2FC6" w:rsidR="002F2CFF" w:rsidRDefault="008464DC" w:rsidP="002F2CFF">
    <w:pPr>
      <w:pStyle w:val="DocID"/>
    </w:pPr>
    <w:fldSimple w:instr=" DOCPROPERTY  CUS_DocIDString  ">
      <w:r w:rsidR="00CC1F47">
        <w:t xml:space="preserve">3257061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0269315"/>
      <w:docPartObj>
        <w:docPartGallery w:val="Page Numbers (Bottom of Page)"/>
        <w:docPartUnique/>
      </w:docPartObj>
    </w:sdtPr>
    <w:sdtEndPr>
      <w:rPr>
        <w:rStyle w:val="PageNumber"/>
      </w:rPr>
    </w:sdtEndPr>
    <w:sdtContent>
      <w:p w14:paraId="5044B731" w14:textId="4D1FD914" w:rsidR="009962F2" w:rsidRDefault="009962F2" w:rsidP="007421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172200" w14:textId="71EDF108" w:rsidR="0090004E" w:rsidRDefault="0090004E" w:rsidP="003B1904">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7E0D" w14:textId="77777777" w:rsidR="002F2CFF" w:rsidRDefault="002F2CFF">
    <w:pPr>
      <w:pStyle w:val="Footer"/>
    </w:pPr>
  </w:p>
  <w:p w14:paraId="48B280CE" w14:textId="2E94563F" w:rsidR="002F2CFF" w:rsidRDefault="008464DC" w:rsidP="002F2CFF">
    <w:pPr>
      <w:pStyle w:val="DocID"/>
    </w:pPr>
    <w:fldSimple w:instr=" DOCPROPERTY  CUS_DocIDString  ">
      <w:r w:rsidR="00CC1F47">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0AE4" w14:textId="77777777" w:rsidR="00CC75E0" w:rsidRDefault="00CC75E0" w:rsidP="003B1904">
      <w:r>
        <w:separator/>
      </w:r>
    </w:p>
  </w:footnote>
  <w:footnote w:type="continuationSeparator" w:id="0">
    <w:p w14:paraId="7A45C61C" w14:textId="77777777" w:rsidR="00CC75E0" w:rsidRDefault="00CC75E0" w:rsidP="003B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A0A3947"/>
    <w:multiLevelType w:val="hybridMultilevel"/>
    <w:tmpl w:val="E81E7C94"/>
    <w:lvl w:ilvl="0" w:tplc="FFFFFFFF">
      <w:start w:val="5"/>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762AC"/>
    <w:multiLevelType w:val="hybridMultilevel"/>
    <w:tmpl w:val="E81E7C94"/>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0" w15:restartNumberingAfterBreak="0">
    <w:nsid w:val="2351012D"/>
    <w:multiLevelType w:val="hybridMultilevel"/>
    <w:tmpl w:val="ACF26578"/>
    <w:lvl w:ilvl="0" w:tplc="AB8E0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2" w15:restartNumberingAfterBreak="0">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4" w15:restartNumberingAfterBreak="0">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06F36"/>
    <w:multiLevelType w:val="multilevel"/>
    <w:tmpl w:val="CEA07698"/>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9" w15:restartNumberingAfterBreak="0">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23"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4" w15:restartNumberingAfterBreak="0">
    <w:nsid w:val="57C321C5"/>
    <w:multiLevelType w:val="hybridMultilevel"/>
    <w:tmpl w:val="692636D8"/>
    <w:lvl w:ilvl="0" w:tplc="A4D2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6" w15:restartNumberingAfterBreak="0">
    <w:nsid w:val="6C124F1A"/>
    <w:multiLevelType w:val="multilevel"/>
    <w:tmpl w:val="ECF868D4"/>
    <w:styleLink w:val="CurrentList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D977945"/>
    <w:multiLevelType w:val="hybridMultilevel"/>
    <w:tmpl w:val="491E66CE"/>
    <w:lvl w:ilvl="0" w:tplc="04090015">
      <w:start w:val="1"/>
      <w:numFmt w:val="upperLetter"/>
      <w:lvlText w:val="%1."/>
      <w:lvlJc w:val="left"/>
      <w:pPr>
        <w:ind w:left="720" w:hanging="360"/>
      </w:pPr>
      <w:rPr>
        <w:rFonts w:hint="default"/>
      </w:rPr>
    </w:lvl>
    <w:lvl w:ilvl="1" w:tplc="AB8E07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9" w15:restartNumberingAfterBreak="0">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31"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16cid:durableId="309604057">
    <w:abstractNumId w:val="25"/>
  </w:num>
  <w:num w:numId="2" w16cid:durableId="623534997">
    <w:abstractNumId w:val="23"/>
  </w:num>
  <w:num w:numId="3" w16cid:durableId="794065016">
    <w:abstractNumId w:val="28"/>
  </w:num>
  <w:num w:numId="4" w16cid:durableId="969244158">
    <w:abstractNumId w:val="4"/>
  </w:num>
  <w:num w:numId="5" w16cid:durableId="1099443606">
    <w:abstractNumId w:val="3"/>
  </w:num>
  <w:num w:numId="6" w16cid:durableId="506871228">
    <w:abstractNumId w:val="2"/>
  </w:num>
  <w:num w:numId="7" w16cid:durableId="621037752">
    <w:abstractNumId w:val="1"/>
  </w:num>
  <w:num w:numId="8" w16cid:durableId="1660890969">
    <w:abstractNumId w:val="18"/>
  </w:num>
  <w:num w:numId="9" w16cid:durableId="1046031894">
    <w:abstractNumId w:val="31"/>
  </w:num>
  <w:num w:numId="10" w16cid:durableId="660426603">
    <w:abstractNumId w:val="6"/>
  </w:num>
  <w:num w:numId="11" w16cid:durableId="1016611417">
    <w:abstractNumId w:val="0"/>
  </w:num>
  <w:num w:numId="12" w16cid:durableId="1061251585">
    <w:abstractNumId w:val="9"/>
  </w:num>
  <w:num w:numId="13" w16cid:durableId="941957678">
    <w:abstractNumId w:val="17"/>
  </w:num>
  <w:num w:numId="14" w16cid:durableId="1902402313">
    <w:abstractNumId w:val="14"/>
  </w:num>
  <w:num w:numId="15" w16cid:durableId="1869298118">
    <w:abstractNumId w:val="13"/>
  </w:num>
  <w:num w:numId="16" w16cid:durableId="1744253366">
    <w:abstractNumId w:val="30"/>
  </w:num>
  <w:num w:numId="17" w16cid:durableId="90130338">
    <w:abstractNumId w:val="11"/>
  </w:num>
  <w:num w:numId="18" w16cid:durableId="406734022">
    <w:abstractNumId w:val="21"/>
  </w:num>
  <w:num w:numId="19" w16cid:durableId="627007545">
    <w:abstractNumId w:val="29"/>
  </w:num>
  <w:num w:numId="20" w16cid:durableId="2126265244">
    <w:abstractNumId w:val="5"/>
  </w:num>
  <w:num w:numId="21" w16cid:durableId="707998621">
    <w:abstractNumId w:val="20"/>
  </w:num>
  <w:num w:numId="22" w16cid:durableId="1922257012">
    <w:abstractNumId w:val="16"/>
  </w:num>
  <w:num w:numId="23" w16cid:durableId="1277252813">
    <w:abstractNumId w:val="12"/>
  </w:num>
  <w:num w:numId="24" w16cid:durableId="1924878352">
    <w:abstractNumId w:val="19"/>
  </w:num>
  <w:num w:numId="25" w16cid:durableId="603850362">
    <w:abstractNumId w:val="22"/>
  </w:num>
  <w:num w:numId="26" w16cid:durableId="1723560398">
    <w:abstractNumId w:val="24"/>
  </w:num>
  <w:num w:numId="27" w16cid:durableId="2561964">
    <w:abstractNumId w:val="27"/>
  </w:num>
  <w:num w:numId="28" w16cid:durableId="9374594">
    <w:abstractNumId w:val="8"/>
  </w:num>
  <w:num w:numId="29" w16cid:durableId="1533375111">
    <w:abstractNumId w:val="10"/>
  </w:num>
  <w:num w:numId="30" w16cid:durableId="1147281701">
    <w:abstractNumId w:val="15"/>
  </w:num>
  <w:num w:numId="31" w16cid:durableId="962619209">
    <w:abstractNumId w:val="7"/>
  </w:num>
  <w:num w:numId="32" w16cid:durableId="57196420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SetName" w:val="000 - Default Styles - General"/>
  </w:docVars>
  <w:rsids>
    <w:rsidRoot w:val="002170EB"/>
    <w:rsid w:val="00000C1C"/>
    <w:rsid w:val="0000397E"/>
    <w:rsid w:val="00007D05"/>
    <w:rsid w:val="00021AC6"/>
    <w:rsid w:val="00023635"/>
    <w:rsid w:val="00025FEB"/>
    <w:rsid w:val="000328B7"/>
    <w:rsid w:val="00050529"/>
    <w:rsid w:val="0006425A"/>
    <w:rsid w:val="00072A57"/>
    <w:rsid w:val="00072F47"/>
    <w:rsid w:val="0008743C"/>
    <w:rsid w:val="0009029B"/>
    <w:rsid w:val="00091181"/>
    <w:rsid w:val="00091362"/>
    <w:rsid w:val="000A75B7"/>
    <w:rsid w:val="000B1521"/>
    <w:rsid w:val="000B350B"/>
    <w:rsid w:val="000C7F95"/>
    <w:rsid w:val="000D22C8"/>
    <w:rsid w:val="000F08C4"/>
    <w:rsid w:val="000F0AF9"/>
    <w:rsid w:val="000F20B1"/>
    <w:rsid w:val="00112279"/>
    <w:rsid w:val="00115DDA"/>
    <w:rsid w:val="00137637"/>
    <w:rsid w:val="00140EF2"/>
    <w:rsid w:val="001424D4"/>
    <w:rsid w:val="00152B7B"/>
    <w:rsid w:val="00155A1B"/>
    <w:rsid w:val="00176060"/>
    <w:rsid w:val="00184AC1"/>
    <w:rsid w:val="001917CD"/>
    <w:rsid w:val="001C5964"/>
    <w:rsid w:val="001C761E"/>
    <w:rsid w:val="001D7BFF"/>
    <w:rsid w:val="001F0730"/>
    <w:rsid w:val="001F1BFB"/>
    <w:rsid w:val="002105B0"/>
    <w:rsid w:val="002170EB"/>
    <w:rsid w:val="00231724"/>
    <w:rsid w:val="00233479"/>
    <w:rsid w:val="00233891"/>
    <w:rsid w:val="0026033C"/>
    <w:rsid w:val="0027749A"/>
    <w:rsid w:val="00290216"/>
    <w:rsid w:val="002908ED"/>
    <w:rsid w:val="002A71B8"/>
    <w:rsid w:val="002B1BE1"/>
    <w:rsid w:val="002C0840"/>
    <w:rsid w:val="002C19CD"/>
    <w:rsid w:val="002C4FD1"/>
    <w:rsid w:val="002D3500"/>
    <w:rsid w:val="002E37D6"/>
    <w:rsid w:val="002F2CFF"/>
    <w:rsid w:val="002F3A97"/>
    <w:rsid w:val="002F5DD0"/>
    <w:rsid w:val="003028D9"/>
    <w:rsid w:val="0030291D"/>
    <w:rsid w:val="00323367"/>
    <w:rsid w:val="00346165"/>
    <w:rsid w:val="00355C78"/>
    <w:rsid w:val="00363C45"/>
    <w:rsid w:val="00375638"/>
    <w:rsid w:val="00391704"/>
    <w:rsid w:val="003A5692"/>
    <w:rsid w:val="003B1904"/>
    <w:rsid w:val="003B1FD4"/>
    <w:rsid w:val="003B3F11"/>
    <w:rsid w:val="003C7567"/>
    <w:rsid w:val="003D0A9B"/>
    <w:rsid w:val="003D33D0"/>
    <w:rsid w:val="003D37ED"/>
    <w:rsid w:val="003F002B"/>
    <w:rsid w:val="003F11D8"/>
    <w:rsid w:val="00401352"/>
    <w:rsid w:val="00410151"/>
    <w:rsid w:val="00421C4C"/>
    <w:rsid w:val="00473841"/>
    <w:rsid w:val="00492A84"/>
    <w:rsid w:val="004A36ED"/>
    <w:rsid w:val="004A54B4"/>
    <w:rsid w:val="004B0B9E"/>
    <w:rsid w:val="004B669B"/>
    <w:rsid w:val="004F1D1F"/>
    <w:rsid w:val="004F3D6E"/>
    <w:rsid w:val="00517518"/>
    <w:rsid w:val="005231ED"/>
    <w:rsid w:val="00526138"/>
    <w:rsid w:val="005305D0"/>
    <w:rsid w:val="00532608"/>
    <w:rsid w:val="00546766"/>
    <w:rsid w:val="00554A8B"/>
    <w:rsid w:val="00573513"/>
    <w:rsid w:val="005B29DD"/>
    <w:rsid w:val="005D1991"/>
    <w:rsid w:val="00604A8B"/>
    <w:rsid w:val="0060553C"/>
    <w:rsid w:val="00620DA5"/>
    <w:rsid w:val="00651BFC"/>
    <w:rsid w:val="00652283"/>
    <w:rsid w:val="00657185"/>
    <w:rsid w:val="006634B2"/>
    <w:rsid w:val="006C138B"/>
    <w:rsid w:val="006C5962"/>
    <w:rsid w:val="006D3188"/>
    <w:rsid w:val="006E1B68"/>
    <w:rsid w:val="006E428E"/>
    <w:rsid w:val="007070C8"/>
    <w:rsid w:val="00740BEB"/>
    <w:rsid w:val="00741EBE"/>
    <w:rsid w:val="00744533"/>
    <w:rsid w:val="00764ED7"/>
    <w:rsid w:val="00784C68"/>
    <w:rsid w:val="00794F42"/>
    <w:rsid w:val="00796610"/>
    <w:rsid w:val="007A103D"/>
    <w:rsid w:val="007A5A62"/>
    <w:rsid w:val="007A76CF"/>
    <w:rsid w:val="007B6C5D"/>
    <w:rsid w:val="007D6B67"/>
    <w:rsid w:val="007E0F77"/>
    <w:rsid w:val="00801D58"/>
    <w:rsid w:val="00814B3C"/>
    <w:rsid w:val="008218FB"/>
    <w:rsid w:val="0083788A"/>
    <w:rsid w:val="008404B3"/>
    <w:rsid w:val="008464DC"/>
    <w:rsid w:val="00860C56"/>
    <w:rsid w:val="008640B7"/>
    <w:rsid w:val="008663F9"/>
    <w:rsid w:val="00893783"/>
    <w:rsid w:val="00893B8B"/>
    <w:rsid w:val="008974F5"/>
    <w:rsid w:val="008C424D"/>
    <w:rsid w:val="008C6094"/>
    <w:rsid w:val="008D33DC"/>
    <w:rsid w:val="008D3ACC"/>
    <w:rsid w:val="008E6012"/>
    <w:rsid w:val="008E7588"/>
    <w:rsid w:val="008F2199"/>
    <w:rsid w:val="0090004E"/>
    <w:rsid w:val="009059AF"/>
    <w:rsid w:val="00944036"/>
    <w:rsid w:val="009621C3"/>
    <w:rsid w:val="00964011"/>
    <w:rsid w:val="0097052C"/>
    <w:rsid w:val="00973C2D"/>
    <w:rsid w:val="00974289"/>
    <w:rsid w:val="00974F65"/>
    <w:rsid w:val="009849CD"/>
    <w:rsid w:val="009875C3"/>
    <w:rsid w:val="0099606F"/>
    <w:rsid w:val="009962F2"/>
    <w:rsid w:val="009A1074"/>
    <w:rsid w:val="009A6AEB"/>
    <w:rsid w:val="009B0821"/>
    <w:rsid w:val="009B0A03"/>
    <w:rsid w:val="009B6F63"/>
    <w:rsid w:val="009C0D1D"/>
    <w:rsid w:val="009C2AC1"/>
    <w:rsid w:val="009D7412"/>
    <w:rsid w:val="009D77A7"/>
    <w:rsid w:val="009E316D"/>
    <w:rsid w:val="009E5A1B"/>
    <w:rsid w:val="009E64B7"/>
    <w:rsid w:val="00A00FEB"/>
    <w:rsid w:val="00A02981"/>
    <w:rsid w:val="00A0541F"/>
    <w:rsid w:val="00A31D30"/>
    <w:rsid w:val="00A32B4F"/>
    <w:rsid w:val="00A36230"/>
    <w:rsid w:val="00A40FC0"/>
    <w:rsid w:val="00A5030C"/>
    <w:rsid w:val="00A5407D"/>
    <w:rsid w:val="00A679B1"/>
    <w:rsid w:val="00A75128"/>
    <w:rsid w:val="00A96987"/>
    <w:rsid w:val="00A9719E"/>
    <w:rsid w:val="00AB1490"/>
    <w:rsid w:val="00AB610A"/>
    <w:rsid w:val="00AC5CC0"/>
    <w:rsid w:val="00AE4505"/>
    <w:rsid w:val="00AE51F0"/>
    <w:rsid w:val="00AF11B1"/>
    <w:rsid w:val="00B03928"/>
    <w:rsid w:val="00B079EC"/>
    <w:rsid w:val="00B13128"/>
    <w:rsid w:val="00B158C5"/>
    <w:rsid w:val="00B20F4F"/>
    <w:rsid w:val="00B31132"/>
    <w:rsid w:val="00B340BC"/>
    <w:rsid w:val="00B4106E"/>
    <w:rsid w:val="00B413EA"/>
    <w:rsid w:val="00B8215E"/>
    <w:rsid w:val="00B8504D"/>
    <w:rsid w:val="00BA6CDF"/>
    <w:rsid w:val="00BB6839"/>
    <w:rsid w:val="00BD3EB5"/>
    <w:rsid w:val="00BE4335"/>
    <w:rsid w:val="00BE4808"/>
    <w:rsid w:val="00C04DBA"/>
    <w:rsid w:val="00C20A7E"/>
    <w:rsid w:val="00C21B15"/>
    <w:rsid w:val="00C26939"/>
    <w:rsid w:val="00C346C4"/>
    <w:rsid w:val="00C35DAE"/>
    <w:rsid w:val="00C407CE"/>
    <w:rsid w:val="00C603B3"/>
    <w:rsid w:val="00C61ED3"/>
    <w:rsid w:val="00C6585A"/>
    <w:rsid w:val="00C90A36"/>
    <w:rsid w:val="00C94FF6"/>
    <w:rsid w:val="00C96A1D"/>
    <w:rsid w:val="00CA7578"/>
    <w:rsid w:val="00CB5BE1"/>
    <w:rsid w:val="00CB607F"/>
    <w:rsid w:val="00CC0F75"/>
    <w:rsid w:val="00CC1F47"/>
    <w:rsid w:val="00CC66EA"/>
    <w:rsid w:val="00CC75E0"/>
    <w:rsid w:val="00CD54D9"/>
    <w:rsid w:val="00CE0CAF"/>
    <w:rsid w:val="00D11D0B"/>
    <w:rsid w:val="00D552DD"/>
    <w:rsid w:val="00D62EDF"/>
    <w:rsid w:val="00D80327"/>
    <w:rsid w:val="00D80DD3"/>
    <w:rsid w:val="00DA4516"/>
    <w:rsid w:val="00DB2CD0"/>
    <w:rsid w:val="00DB67AB"/>
    <w:rsid w:val="00DE6C94"/>
    <w:rsid w:val="00E30B90"/>
    <w:rsid w:val="00E432D1"/>
    <w:rsid w:val="00E72423"/>
    <w:rsid w:val="00E774BA"/>
    <w:rsid w:val="00E77EFC"/>
    <w:rsid w:val="00E93001"/>
    <w:rsid w:val="00E933AF"/>
    <w:rsid w:val="00EA0A31"/>
    <w:rsid w:val="00EA635E"/>
    <w:rsid w:val="00EB1B32"/>
    <w:rsid w:val="00EB342B"/>
    <w:rsid w:val="00ED11C4"/>
    <w:rsid w:val="00ED5E1D"/>
    <w:rsid w:val="00ED7E23"/>
    <w:rsid w:val="00F01970"/>
    <w:rsid w:val="00F0325C"/>
    <w:rsid w:val="00F10745"/>
    <w:rsid w:val="00F1790A"/>
    <w:rsid w:val="00F25355"/>
    <w:rsid w:val="00F3435B"/>
    <w:rsid w:val="00F50697"/>
    <w:rsid w:val="00F53B23"/>
    <w:rsid w:val="00F651EC"/>
    <w:rsid w:val="00F66B68"/>
    <w:rsid w:val="00F74B72"/>
    <w:rsid w:val="00F90886"/>
    <w:rsid w:val="00F910AC"/>
    <w:rsid w:val="00FA0A47"/>
    <w:rsid w:val="00FA1659"/>
    <w:rsid w:val="00FA1752"/>
    <w:rsid w:val="00FB0382"/>
    <w:rsid w:val="00FB4212"/>
    <w:rsid w:val="00FB4F14"/>
    <w:rsid w:val="00FC0E12"/>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9AD0"/>
  <w15:docId w15:val="{63805419-EBD4-474F-BE54-5D1948EE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7"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iPriority="8" w:unhideWhenUsed="1"/>
    <w:lsdException w:name="envelope return" w:semiHidden="1" w:uiPriority="8" w:unhideWhenUsed="1"/>
    <w:lsdException w:name="footnote reference" w:semiHidden="1" w:unhideWhenUsed="1"/>
    <w:lsdException w:name="annotation reference" w:semiHidden="1" w:unhideWhenUsed="1"/>
    <w:lsdException w:name="line number" w:semiHidden="1" w:uiPriority="37"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8"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lsdException w:name="Closing" w:semiHidden="1" w:uiPriority="37" w:unhideWhenUsed="1"/>
    <w:lsdException w:name="Signature" w:semiHidden="1" w:uiPriority="18" w:unhideWhenUsed="1"/>
    <w:lsdException w:name="Default Paragraph Font" w:semiHidden="1" w:uiPriority="1" w:unhideWhenUsed="1"/>
    <w:lsdException w:name="Body Text" w:semiHidden="1" w:uiPriority="8" w:unhideWhenUsed="1"/>
    <w:lsdException w:name="Body Text Indent" w:semiHidden="1" w:uiPriority="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iPriority="8" w:unhideWhenUsed="1"/>
    <w:lsdException w:name="Subtitle" w:uiPriority="17"/>
    <w:lsdException w:name="Salutation" w:semiHidden="1" w:uiPriority="8" w:unhideWhenUsed="1"/>
    <w:lsdException w:name="Date" w:semiHidden="1" w:uiPriority="18" w:unhideWhenUsed="1"/>
    <w:lsdException w:name="Body Text First Indent" w:semiHidden="1" w:uiPriority="8" w:unhideWhenUsed="1"/>
    <w:lsdException w:name="Body Text First Indent 2" w:semiHidden="1" w:uiPriority="8" w:unhideWhenUsed="1"/>
    <w:lsdException w:name="Note Heading" w:semiHidden="1" w:uiPriority="37" w:unhideWhenUsed="1"/>
    <w:lsdException w:name="Body Text 2" w:semiHidden="1" w:uiPriority="8" w:unhideWhenUsed="1"/>
    <w:lsdException w:name="Body Text 3" w:semiHidden="1" w:uiPriority="8" w:unhideWhenUsed="1"/>
    <w:lsdException w:name="Body Text Indent 2" w:semiHidden="1" w:unhideWhenUsed="1"/>
    <w:lsdException w:name="Body Text Indent 3" w:semiHidden="1" w:uiPriority="8" w:unhideWhenUsed="1"/>
    <w:lsdException w:name="Block Text" w:semiHidden="1" w:uiPriority="1" w:unhideWhenUsed="1"/>
    <w:lsdException w:name="Hyperlink" w:semiHidden="1" w:unhideWhenUsed="1"/>
    <w:lsdException w:name="FollowedHyperlink" w:semiHidden="1" w:unhideWhenUsed="1"/>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8"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styleId="Hashtag">
    <w:name w:val="Hashtag"/>
    <w:basedOn w:val="DefaultParagraphFont"/>
    <w:uiPriority w:val="99"/>
    <w:semiHidden/>
    <w:unhideWhenUsed/>
    <w:rsid w:val="00FE4E44"/>
    <w:rPr>
      <w:color w:val="2B579A"/>
      <w:shd w:val="clear" w:color="auto" w:fill="E6E6E6"/>
    </w:rPr>
  </w:style>
  <w:style w:type="character" w:styleId="Mention">
    <w:name w:val="Mention"/>
    <w:basedOn w:val="DefaultParagraphFont"/>
    <w:uiPriority w:val="99"/>
    <w:semiHidden/>
    <w:unhideWhenUsed/>
    <w:rsid w:val="00FE4E44"/>
    <w:rPr>
      <w:color w:val="2B579A"/>
      <w:shd w:val="clear" w:color="auto" w:fill="E6E6E6"/>
    </w:rPr>
  </w:style>
  <w:style w:type="character" w:styleId="SmartHyperlink">
    <w:name w:val="Smart Hyperlink"/>
    <w:basedOn w:val="DefaultParagraphFont"/>
    <w:uiPriority w:val="99"/>
    <w:semiHidden/>
    <w:unhideWhenUsed/>
    <w:rsid w:val="00FE4E44"/>
    <w:rPr>
      <w:u w:val="dotted"/>
    </w:rPr>
  </w:style>
  <w:style w:type="paragraph" w:styleId="Revision">
    <w:name w:val="Revision"/>
    <w:hidden/>
    <w:uiPriority w:val="99"/>
    <w:semiHidden/>
    <w:rsid w:val="007D6B67"/>
    <w:rPr>
      <w:sz w:val="24"/>
    </w:rPr>
  </w:style>
  <w:style w:type="numbering" w:customStyle="1" w:styleId="CurrentList1">
    <w:name w:val="Current List1"/>
    <w:uiPriority w:val="99"/>
    <w:rsid w:val="00964011"/>
    <w:pPr>
      <w:numPr>
        <w:numId w:val="30"/>
      </w:numPr>
    </w:pPr>
  </w:style>
  <w:style w:type="numbering" w:customStyle="1" w:styleId="CurrentList2">
    <w:name w:val="Current List2"/>
    <w:uiPriority w:val="99"/>
    <w:rsid w:val="009B6F6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INTERWOVEN!5427798.1</documentid>
  <senderid>DPARNELL</senderid>
  <senderemail>DPARNELL@BLUEWILLIAMS.COM</senderemail>
  <lastmodified>2024-08-27T11:38:00.0000000-05:00</lastmodified>
  <database>INTERWOVEN</database>
</properties>
</file>

<file path=customXml/itemProps1.xml><?xml version="1.0" encoding="utf-8"?>
<ds:datastoreItem xmlns:ds="http://schemas.openxmlformats.org/officeDocument/2006/customXml" ds:itemID="{59E2C789-CD0F-4DEB-BF7F-FAD2F2E596DD}">
  <ds:schemaRefs>
    <ds:schemaRef ds:uri="http://schemas.openxmlformats.org/officeDocument/2006/bibliography"/>
  </ds:schemaRefs>
</ds:datastoreItem>
</file>

<file path=customXml/itemProps2.xml><?xml version="1.0" encoding="utf-8"?>
<ds:datastoreItem xmlns:ds="http://schemas.openxmlformats.org/officeDocument/2006/customXml" ds:itemID="{BAEA233B-9EFA-47BB-8CCD-B468060947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5</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Alicia Watts</cp:lastModifiedBy>
  <cp:revision>5</cp:revision>
  <cp:lastPrinted>2024-08-20T19:08:00Z</cp:lastPrinted>
  <dcterms:created xsi:type="dcterms:W3CDTF">2024-09-05T12:40:00Z</dcterms:created>
  <dcterms:modified xsi:type="dcterms:W3CDTF">2024-09-27T14:56:00Z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3257061 v1 </vt:lpwstr>
  </property>
  <property fmtid="{D5CDD505-2E9C-101B-9397-08002B2CF9AE}" pid="3" name="iManageFooter">
    <vt:lpwstr>#5427798</vt:lpwstr>
  </property>
</Properties>
</file>