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55E83" w14:textId="405472F0" w:rsidR="00491E4A" w:rsidRPr="007B7EE7" w:rsidRDefault="00491E4A">
      <w:pPr>
        <w:jc w:val="both"/>
        <w:rPr>
          <w:b/>
          <w:bCs/>
          <w:i/>
          <w:iCs/>
          <w:sz w:val="22"/>
          <w:szCs w:val="22"/>
        </w:rPr>
      </w:pPr>
      <w:r w:rsidRPr="007B7EE7">
        <w:rPr>
          <w:b/>
          <w:bCs/>
          <w:i/>
          <w:iCs/>
          <w:sz w:val="22"/>
          <w:szCs w:val="22"/>
        </w:rPr>
        <w:t xml:space="preserve">THE FOLLOWING RESOLUTION WAS INTRODUCED BY COUNCIL </w:t>
      </w:r>
      <w:proofErr w:type="gramStart"/>
      <w:r w:rsidRPr="007B7EE7">
        <w:rPr>
          <w:b/>
          <w:bCs/>
          <w:i/>
          <w:iCs/>
          <w:sz w:val="22"/>
          <w:szCs w:val="22"/>
        </w:rPr>
        <w:t xml:space="preserve">MEMBER  </w:t>
      </w:r>
      <w:r w:rsidR="00C636FE">
        <w:rPr>
          <w:b/>
          <w:bCs/>
          <w:i/>
          <w:iCs/>
          <w:sz w:val="22"/>
          <w:szCs w:val="22"/>
        </w:rPr>
        <w:t>ZUCKERMAN</w:t>
      </w:r>
      <w:proofErr w:type="gramEnd"/>
      <w:r w:rsidRPr="007B7EE7">
        <w:rPr>
          <w:b/>
          <w:bCs/>
          <w:i/>
          <w:iCs/>
          <w:sz w:val="22"/>
          <w:szCs w:val="22"/>
        </w:rPr>
        <w:t xml:space="preserve"> AND SECONDED FOR ADOPTION BY COUNCIL MEMBER  </w:t>
      </w:r>
      <w:r w:rsidR="009A4D62">
        <w:rPr>
          <w:b/>
          <w:bCs/>
          <w:i/>
          <w:iCs/>
          <w:sz w:val="22"/>
          <w:szCs w:val="22"/>
        </w:rPr>
        <w:t>DANIELSON</w:t>
      </w:r>
    </w:p>
    <w:p w14:paraId="3B17A699" w14:textId="77777777" w:rsidR="00491E4A" w:rsidRPr="007B7EE7" w:rsidRDefault="00491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55F21B6" w14:textId="780046BD" w:rsidR="00491E4A" w:rsidRPr="007B7EE7" w:rsidRDefault="00491E4A">
      <w:pPr>
        <w:tabs>
          <w:tab w:val="left" w:pos="0"/>
          <w:tab w:val="center" w:pos="4680"/>
          <w:tab w:val="left" w:pos="5040"/>
          <w:tab w:val="left" w:pos="5760"/>
          <w:tab w:val="left" w:pos="6480"/>
          <w:tab w:val="left" w:pos="7200"/>
          <w:tab w:val="left" w:pos="7920"/>
          <w:tab w:val="left" w:pos="8640"/>
        </w:tabs>
        <w:jc w:val="both"/>
        <w:rPr>
          <w:b/>
          <w:bCs/>
          <w:i/>
          <w:iCs/>
          <w:sz w:val="22"/>
          <w:szCs w:val="22"/>
        </w:rPr>
      </w:pPr>
      <w:r w:rsidRPr="007B7EE7">
        <w:rPr>
          <w:sz w:val="22"/>
          <w:szCs w:val="22"/>
        </w:rPr>
        <w:tab/>
      </w:r>
      <w:r w:rsidRPr="007B7EE7">
        <w:rPr>
          <w:b/>
          <w:bCs/>
          <w:i/>
          <w:iCs/>
          <w:sz w:val="22"/>
          <w:szCs w:val="22"/>
        </w:rPr>
        <w:t xml:space="preserve">RESOLUTION NO.  </w:t>
      </w:r>
      <w:r w:rsidR="00F14657" w:rsidRPr="007B7EE7">
        <w:rPr>
          <w:b/>
          <w:bCs/>
          <w:i/>
          <w:iCs/>
          <w:sz w:val="22"/>
          <w:szCs w:val="22"/>
        </w:rPr>
        <w:t>22-01</w:t>
      </w:r>
    </w:p>
    <w:p w14:paraId="7D9D0CB1" w14:textId="77777777" w:rsidR="00491E4A" w:rsidRPr="007B7EE7" w:rsidRDefault="00491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CFCF0BE" w14:textId="5DD67873" w:rsidR="00491E4A" w:rsidRPr="007B7EE7" w:rsidRDefault="00491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right="720"/>
        <w:jc w:val="both"/>
        <w:rPr>
          <w:b/>
          <w:bCs/>
          <w:i/>
          <w:iCs/>
          <w:sz w:val="22"/>
          <w:szCs w:val="22"/>
        </w:rPr>
      </w:pPr>
      <w:r w:rsidRPr="007B7EE7">
        <w:rPr>
          <w:b/>
          <w:bCs/>
          <w:i/>
          <w:iCs/>
          <w:sz w:val="22"/>
          <w:szCs w:val="22"/>
        </w:rPr>
        <w:t>A RESOLUTION OF THE CITY COUNCIL OF THE CITY OF MANDEVILLE</w:t>
      </w:r>
      <w:r w:rsidRPr="007B7EE7">
        <w:rPr>
          <w:i/>
          <w:iCs/>
          <w:sz w:val="22"/>
          <w:szCs w:val="22"/>
        </w:rPr>
        <w:t xml:space="preserve"> </w:t>
      </w:r>
      <w:r w:rsidRPr="007B7EE7">
        <w:rPr>
          <w:sz w:val="22"/>
          <w:szCs w:val="22"/>
        </w:rPr>
        <w:t xml:space="preserve"> </w:t>
      </w:r>
      <w:r w:rsidRPr="007B7EE7">
        <w:rPr>
          <w:b/>
          <w:bCs/>
          <w:i/>
          <w:iCs/>
          <w:sz w:val="22"/>
          <w:szCs w:val="22"/>
        </w:rPr>
        <w:t>AUTHORIZING THE MAYOR TO ENTER INTO A</w:t>
      </w:r>
      <w:r w:rsidR="00C636FE">
        <w:rPr>
          <w:b/>
          <w:bCs/>
          <w:i/>
          <w:iCs/>
          <w:sz w:val="22"/>
          <w:szCs w:val="22"/>
        </w:rPr>
        <w:t xml:space="preserve"> RIGHT OF WAY USE AND</w:t>
      </w:r>
      <w:r w:rsidRPr="007B7EE7">
        <w:rPr>
          <w:b/>
          <w:bCs/>
          <w:i/>
          <w:iCs/>
          <w:sz w:val="22"/>
          <w:szCs w:val="22"/>
        </w:rPr>
        <w:t xml:space="preserve"> FRANCHISE </w:t>
      </w:r>
      <w:r w:rsidR="00C636FE">
        <w:rPr>
          <w:b/>
          <w:bCs/>
          <w:i/>
          <w:iCs/>
          <w:sz w:val="22"/>
          <w:szCs w:val="22"/>
        </w:rPr>
        <w:t xml:space="preserve">FEE </w:t>
      </w:r>
      <w:r w:rsidRPr="007B7EE7">
        <w:rPr>
          <w:b/>
          <w:bCs/>
          <w:i/>
          <w:iCs/>
          <w:sz w:val="22"/>
          <w:szCs w:val="22"/>
        </w:rPr>
        <w:t xml:space="preserve">AGREEMENT WITH </w:t>
      </w:r>
      <w:r w:rsidR="00F14657" w:rsidRPr="007B7EE7">
        <w:rPr>
          <w:b/>
          <w:bCs/>
          <w:i/>
          <w:iCs/>
          <w:sz w:val="22"/>
          <w:szCs w:val="22"/>
        </w:rPr>
        <w:t>NTS COMMUNICATIONS, LLC d/b/a VEXUS FIBER</w:t>
      </w:r>
      <w:r w:rsidRPr="007B7EE7">
        <w:rPr>
          <w:b/>
          <w:bCs/>
          <w:i/>
          <w:iCs/>
          <w:sz w:val="22"/>
          <w:szCs w:val="22"/>
        </w:rPr>
        <w:t>; AND PROVIDING FOR OTHER MATTERS IN CONNECTION THEREWITH</w:t>
      </w:r>
    </w:p>
    <w:p w14:paraId="5EAC6809" w14:textId="77777777" w:rsidR="00491E4A" w:rsidRPr="007B7EE7" w:rsidRDefault="00491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7201842" w14:textId="6885772A" w:rsidR="00491E4A" w:rsidRPr="007B7EE7" w:rsidRDefault="00491E4A" w:rsidP="007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7B7EE7">
        <w:rPr>
          <w:b/>
          <w:bCs/>
          <w:sz w:val="22"/>
          <w:szCs w:val="22"/>
        </w:rPr>
        <w:t xml:space="preserve">WHEREAS, </w:t>
      </w:r>
      <w:r w:rsidR="00F14657" w:rsidRPr="007B7EE7">
        <w:rPr>
          <w:rFonts w:eastAsia="Times New Roman"/>
          <w:color w:val="000000"/>
          <w:sz w:val="22"/>
          <w:szCs w:val="22"/>
        </w:rPr>
        <w:t xml:space="preserve">NTS Communications, LLC d/b/a/ </w:t>
      </w:r>
      <w:proofErr w:type="spellStart"/>
      <w:r w:rsidR="00F14657" w:rsidRPr="007B7EE7">
        <w:rPr>
          <w:rFonts w:eastAsia="Times New Roman"/>
          <w:color w:val="000000"/>
          <w:sz w:val="22"/>
          <w:szCs w:val="22"/>
        </w:rPr>
        <w:t>Vexus</w:t>
      </w:r>
      <w:proofErr w:type="spellEnd"/>
      <w:r w:rsidR="00F14657" w:rsidRPr="007B7EE7">
        <w:rPr>
          <w:rFonts w:eastAsia="Times New Roman"/>
          <w:color w:val="000000"/>
          <w:sz w:val="22"/>
          <w:szCs w:val="22"/>
        </w:rPr>
        <w:t xml:space="preserve"> Fiber, is a telecommunications company that desires to </w:t>
      </w:r>
      <w:bookmarkStart w:id="0" w:name="_Hlk92092845"/>
      <w:r w:rsidR="00F14657" w:rsidRPr="007B7EE7">
        <w:rPr>
          <w:rFonts w:eastAsia="Times New Roman"/>
          <w:color w:val="000000"/>
          <w:sz w:val="22"/>
          <w:szCs w:val="22"/>
        </w:rPr>
        <w:t>expand its fiber</w:t>
      </w:r>
      <w:r w:rsidR="00290E38" w:rsidRPr="007B7EE7">
        <w:rPr>
          <w:rFonts w:eastAsia="Times New Roman"/>
          <w:color w:val="000000"/>
          <w:sz w:val="22"/>
          <w:szCs w:val="22"/>
        </w:rPr>
        <w:t>-</w:t>
      </w:r>
      <w:r w:rsidR="00F14657" w:rsidRPr="007B7EE7">
        <w:rPr>
          <w:rFonts w:eastAsia="Times New Roman"/>
          <w:color w:val="000000"/>
          <w:sz w:val="22"/>
          <w:szCs w:val="22"/>
        </w:rPr>
        <w:t>optics infrastructure within the municipal boundaries of the City of Mandeville</w:t>
      </w:r>
      <w:bookmarkEnd w:id="0"/>
      <w:r w:rsidRPr="007B7EE7">
        <w:rPr>
          <w:sz w:val="22"/>
          <w:szCs w:val="22"/>
        </w:rPr>
        <w:t>; and</w:t>
      </w:r>
    </w:p>
    <w:p w14:paraId="4AE0F246" w14:textId="3A7CE739" w:rsidR="0059666E" w:rsidRPr="0059666E" w:rsidRDefault="0059666E" w:rsidP="007B7EE7">
      <w:pPr>
        <w:widowControl/>
        <w:autoSpaceDE/>
        <w:autoSpaceDN/>
        <w:adjustRightInd/>
        <w:spacing w:before="277" w:line="270" w:lineRule="exact"/>
        <w:ind w:left="720" w:right="72"/>
        <w:jc w:val="both"/>
        <w:textAlignment w:val="baseline"/>
        <w:rPr>
          <w:rFonts w:eastAsia="Times New Roman"/>
          <w:color w:val="000000"/>
          <w:sz w:val="22"/>
          <w:szCs w:val="22"/>
        </w:rPr>
      </w:pPr>
      <w:r w:rsidRPr="0059666E">
        <w:rPr>
          <w:rFonts w:eastAsia="Times New Roman"/>
          <w:b/>
          <w:color w:val="000000"/>
          <w:sz w:val="22"/>
          <w:szCs w:val="22"/>
        </w:rPr>
        <w:t xml:space="preserve">WHEREAS, </w:t>
      </w:r>
      <w:r w:rsidRPr="0059666E">
        <w:rPr>
          <w:rFonts w:eastAsia="Times New Roman"/>
          <w:color w:val="000000"/>
          <w:sz w:val="22"/>
          <w:szCs w:val="22"/>
        </w:rPr>
        <w:t>Article VII, Section 14 (C) of the Constitution of the State of Louisiana provides that “for a public purpose, the state and its political subdivisions… may engage in cooperative endeavors… with any public or private association, corporation, or individual;</w:t>
      </w:r>
      <w:r w:rsidR="007B7EE7" w:rsidRPr="007B7EE7">
        <w:rPr>
          <w:rFonts w:eastAsia="Times New Roman"/>
          <w:color w:val="000000"/>
          <w:sz w:val="22"/>
          <w:szCs w:val="22"/>
        </w:rPr>
        <w:t xml:space="preserve"> </w:t>
      </w:r>
      <w:r w:rsidRPr="0059666E">
        <w:rPr>
          <w:rFonts w:eastAsia="Times New Roman"/>
          <w:color w:val="000000"/>
          <w:sz w:val="22"/>
          <w:szCs w:val="22"/>
        </w:rPr>
        <w:t>and</w:t>
      </w:r>
    </w:p>
    <w:p w14:paraId="14253187" w14:textId="06E1BE58" w:rsidR="0059666E" w:rsidRPr="0059666E" w:rsidRDefault="0059666E" w:rsidP="007B7EE7">
      <w:pPr>
        <w:widowControl/>
        <w:autoSpaceDE/>
        <w:autoSpaceDN/>
        <w:adjustRightInd/>
        <w:spacing w:before="277" w:line="270" w:lineRule="exact"/>
        <w:ind w:left="720" w:right="72"/>
        <w:jc w:val="both"/>
        <w:textAlignment w:val="baseline"/>
        <w:rPr>
          <w:rFonts w:eastAsia="Times New Roman"/>
          <w:color w:val="000000"/>
          <w:sz w:val="22"/>
          <w:szCs w:val="22"/>
        </w:rPr>
      </w:pPr>
      <w:r w:rsidRPr="0059666E">
        <w:rPr>
          <w:rFonts w:eastAsia="Times New Roman"/>
          <w:b/>
          <w:color w:val="000000"/>
          <w:sz w:val="22"/>
          <w:szCs w:val="22"/>
        </w:rPr>
        <w:t xml:space="preserve">WHEREAS, </w:t>
      </w:r>
      <w:r w:rsidRPr="0059666E">
        <w:rPr>
          <w:rFonts w:eastAsia="Times New Roman"/>
          <w:color w:val="000000"/>
          <w:sz w:val="22"/>
          <w:szCs w:val="22"/>
        </w:rPr>
        <w:t xml:space="preserve">the parties agree that the expansion of </w:t>
      </w:r>
      <w:proofErr w:type="spellStart"/>
      <w:r w:rsidR="00872B42">
        <w:rPr>
          <w:rFonts w:eastAsia="Times New Roman"/>
          <w:color w:val="000000"/>
          <w:sz w:val="22"/>
          <w:szCs w:val="22"/>
        </w:rPr>
        <w:t>Vexus</w:t>
      </w:r>
      <w:proofErr w:type="spellEnd"/>
      <w:r w:rsidR="00872B42">
        <w:rPr>
          <w:rFonts w:eastAsia="Times New Roman"/>
          <w:color w:val="000000"/>
          <w:sz w:val="22"/>
          <w:szCs w:val="22"/>
        </w:rPr>
        <w:t xml:space="preserve"> Fiber’s</w:t>
      </w:r>
      <w:r w:rsidRPr="0059666E">
        <w:rPr>
          <w:rFonts w:eastAsia="Times New Roman"/>
          <w:color w:val="000000"/>
          <w:sz w:val="22"/>
          <w:szCs w:val="22"/>
        </w:rPr>
        <w:t xml:space="preserve"> fiber-optic infrastructure to areas within the municipal boundaries of </w:t>
      </w:r>
      <w:r w:rsidR="00872B42">
        <w:rPr>
          <w:rFonts w:eastAsia="Times New Roman"/>
          <w:color w:val="000000"/>
          <w:sz w:val="22"/>
          <w:szCs w:val="22"/>
        </w:rPr>
        <w:t>the City of Mandeville</w:t>
      </w:r>
      <w:r w:rsidRPr="0059666E">
        <w:rPr>
          <w:rFonts w:eastAsia="Times New Roman"/>
          <w:color w:val="000000"/>
          <w:sz w:val="22"/>
          <w:szCs w:val="22"/>
        </w:rPr>
        <w:t xml:space="preserve"> will provide a public benefit and assist in the economic development of the area, and the parties have a reasonable expectation of receiving benefits which are commensurate to the benefits respectively conferred; and</w:t>
      </w:r>
    </w:p>
    <w:p w14:paraId="71E9C88E" w14:textId="08D35461" w:rsidR="0059666E" w:rsidRPr="0059666E" w:rsidRDefault="0059666E" w:rsidP="007B7EE7">
      <w:pPr>
        <w:widowControl/>
        <w:autoSpaceDE/>
        <w:autoSpaceDN/>
        <w:adjustRightInd/>
        <w:spacing w:before="277" w:line="270" w:lineRule="exact"/>
        <w:ind w:left="720" w:right="72"/>
        <w:jc w:val="both"/>
        <w:textAlignment w:val="baseline"/>
        <w:rPr>
          <w:rFonts w:eastAsia="Times New Roman"/>
          <w:color w:val="000000"/>
          <w:sz w:val="22"/>
          <w:szCs w:val="22"/>
        </w:rPr>
      </w:pPr>
      <w:r w:rsidRPr="0059666E">
        <w:rPr>
          <w:rFonts w:eastAsia="Times New Roman"/>
          <w:b/>
          <w:color w:val="000000"/>
          <w:sz w:val="22"/>
          <w:szCs w:val="22"/>
        </w:rPr>
        <w:t>WHEREAS</w:t>
      </w:r>
      <w:r w:rsidRPr="0059666E">
        <w:rPr>
          <w:rFonts w:eastAsia="Times New Roman"/>
          <w:color w:val="000000"/>
          <w:sz w:val="22"/>
          <w:szCs w:val="22"/>
        </w:rPr>
        <w:t>, the fiber-optic infrastructure contemplated by this Agreement is intended</w:t>
      </w:r>
      <w:r w:rsidR="007B7EE7" w:rsidRPr="007B7EE7">
        <w:rPr>
          <w:rFonts w:eastAsia="Times New Roman"/>
          <w:color w:val="000000"/>
          <w:sz w:val="22"/>
          <w:szCs w:val="22"/>
        </w:rPr>
        <w:t xml:space="preserve"> </w:t>
      </w:r>
      <w:r w:rsidRPr="0059666E">
        <w:rPr>
          <w:rFonts w:eastAsia="Times New Roman"/>
          <w:color w:val="000000"/>
          <w:sz w:val="22"/>
          <w:szCs w:val="22"/>
        </w:rPr>
        <w:t xml:space="preserve">for the transmission of broadband internet access services, including voice over internet protocol, and not, initially, for cable services or video services, as those latter terms are defined and used in La. R.S. 45:1361, </w:t>
      </w:r>
      <w:r w:rsidRPr="0059666E">
        <w:rPr>
          <w:rFonts w:eastAsia="Times New Roman"/>
          <w:i/>
          <w:color w:val="000000"/>
          <w:sz w:val="22"/>
          <w:szCs w:val="22"/>
        </w:rPr>
        <w:t>et seq</w:t>
      </w:r>
      <w:r w:rsidRPr="0059666E">
        <w:rPr>
          <w:rFonts w:eastAsia="Times New Roman"/>
          <w:color w:val="000000"/>
          <w:sz w:val="22"/>
          <w:szCs w:val="22"/>
        </w:rPr>
        <w:t>.</w:t>
      </w:r>
    </w:p>
    <w:p w14:paraId="4E064648" w14:textId="77777777" w:rsidR="00491E4A" w:rsidRPr="007B7EE7" w:rsidRDefault="00491E4A" w:rsidP="007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highlight w:val="yellow"/>
        </w:rPr>
      </w:pPr>
    </w:p>
    <w:p w14:paraId="79FF512B" w14:textId="17FC2A90" w:rsidR="00290E38" w:rsidRPr="007B7EE7" w:rsidRDefault="00491E4A" w:rsidP="007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7B7EE7">
        <w:rPr>
          <w:b/>
          <w:bCs/>
          <w:sz w:val="22"/>
          <w:szCs w:val="22"/>
        </w:rPr>
        <w:t>NOW, THEREFORE, BE IT RESOLVED</w:t>
      </w:r>
      <w:r w:rsidRPr="007B7EE7">
        <w:rPr>
          <w:sz w:val="22"/>
          <w:szCs w:val="22"/>
        </w:rPr>
        <w:t xml:space="preserve"> that the City Council hereby authorizes the Mayor of the City of Mandeville to execute a </w:t>
      </w:r>
      <w:r w:rsidR="00C636FE">
        <w:rPr>
          <w:sz w:val="22"/>
          <w:szCs w:val="22"/>
        </w:rPr>
        <w:t xml:space="preserve">Right of Way Use and </w:t>
      </w:r>
      <w:r w:rsidRPr="007B7EE7">
        <w:rPr>
          <w:sz w:val="22"/>
          <w:szCs w:val="22"/>
        </w:rPr>
        <w:t>Franchise</w:t>
      </w:r>
      <w:r w:rsidR="00C636FE">
        <w:rPr>
          <w:sz w:val="22"/>
          <w:szCs w:val="22"/>
        </w:rPr>
        <w:t xml:space="preserve"> Fee</w:t>
      </w:r>
      <w:r w:rsidR="00290E38" w:rsidRPr="007B7EE7">
        <w:rPr>
          <w:sz w:val="22"/>
          <w:szCs w:val="22"/>
        </w:rPr>
        <w:t xml:space="preserve"> </w:t>
      </w:r>
      <w:r w:rsidRPr="007B7EE7">
        <w:rPr>
          <w:sz w:val="22"/>
          <w:szCs w:val="22"/>
        </w:rPr>
        <w:t xml:space="preserve">Agreement with </w:t>
      </w:r>
      <w:r w:rsidR="00290E38" w:rsidRPr="007B7EE7">
        <w:rPr>
          <w:rFonts w:eastAsia="Times New Roman"/>
          <w:color w:val="000000"/>
          <w:sz w:val="22"/>
          <w:szCs w:val="22"/>
        </w:rPr>
        <w:t xml:space="preserve">NTS Communications, LLC d/b/a/ </w:t>
      </w:r>
      <w:proofErr w:type="spellStart"/>
      <w:r w:rsidR="00290E38" w:rsidRPr="007B7EE7">
        <w:rPr>
          <w:rFonts w:eastAsia="Times New Roman"/>
          <w:color w:val="000000"/>
          <w:sz w:val="22"/>
          <w:szCs w:val="22"/>
        </w:rPr>
        <w:t>Vexus</w:t>
      </w:r>
      <w:proofErr w:type="spellEnd"/>
      <w:r w:rsidR="00290E38" w:rsidRPr="007B7EE7">
        <w:rPr>
          <w:rFonts w:eastAsia="Times New Roman"/>
          <w:color w:val="000000"/>
          <w:sz w:val="22"/>
          <w:szCs w:val="22"/>
        </w:rPr>
        <w:t xml:space="preserve"> Fiber</w:t>
      </w:r>
      <w:r w:rsidRPr="007B7EE7">
        <w:rPr>
          <w:sz w:val="22"/>
          <w:szCs w:val="22"/>
        </w:rPr>
        <w:t xml:space="preserve"> to </w:t>
      </w:r>
      <w:r w:rsidR="00290E38" w:rsidRPr="007B7EE7">
        <w:rPr>
          <w:rFonts w:eastAsia="Times New Roman"/>
          <w:color w:val="000000"/>
          <w:sz w:val="22"/>
          <w:szCs w:val="22"/>
        </w:rPr>
        <w:t>expand its fiber-optics infrastructure within the municipal boundaries of the City of Mandeville</w:t>
      </w:r>
      <w:r w:rsidR="00290E38" w:rsidRPr="007B7EE7">
        <w:rPr>
          <w:sz w:val="22"/>
          <w:szCs w:val="22"/>
        </w:rPr>
        <w:t xml:space="preserve"> </w:t>
      </w:r>
      <w:r w:rsidR="005A4435" w:rsidRPr="007B7EE7">
        <w:rPr>
          <w:sz w:val="22"/>
          <w:szCs w:val="22"/>
        </w:rPr>
        <w:t>for ten (10) years from its effective date.</w:t>
      </w:r>
    </w:p>
    <w:p w14:paraId="0A6020C0" w14:textId="77777777" w:rsidR="00290E38" w:rsidRPr="007B7EE7" w:rsidRDefault="00290E3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jc w:val="both"/>
        <w:rPr>
          <w:sz w:val="22"/>
          <w:szCs w:val="22"/>
        </w:rPr>
      </w:pPr>
    </w:p>
    <w:p w14:paraId="480BE6A6" w14:textId="52D9D8D4" w:rsidR="00491E4A" w:rsidRPr="007B7EE7" w:rsidRDefault="00491E4A" w:rsidP="007B7E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jc w:val="both"/>
        <w:rPr>
          <w:sz w:val="22"/>
          <w:szCs w:val="22"/>
        </w:rPr>
      </w:pPr>
      <w:r w:rsidRPr="007B7EE7">
        <w:rPr>
          <w:sz w:val="22"/>
          <w:szCs w:val="22"/>
        </w:rPr>
        <w:t>.</w:t>
      </w:r>
      <w:r w:rsidRPr="007B7EE7">
        <w:rPr>
          <w:b/>
          <w:bCs/>
          <w:sz w:val="22"/>
          <w:szCs w:val="22"/>
        </w:rPr>
        <w:t>With the above resolution having been properly introduced and duly seconded, the vote was as follows:</w:t>
      </w:r>
    </w:p>
    <w:p w14:paraId="0B9C41B4" w14:textId="77777777" w:rsidR="00491E4A" w:rsidRPr="007B7EE7" w:rsidRDefault="00491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0491503D" w14:textId="0CD21ABC" w:rsidR="00491E4A" w:rsidRPr="007B7EE7" w:rsidRDefault="00491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920" w:hanging="7200"/>
        <w:jc w:val="both"/>
        <w:rPr>
          <w:sz w:val="22"/>
          <w:szCs w:val="22"/>
        </w:rPr>
      </w:pPr>
      <w:r w:rsidRPr="007B7EE7">
        <w:rPr>
          <w:sz w:val="22"/>
          <w:szCs w:val="22"/>
        </w:rPr>
        <w:t>AYES:</w:t>
      </w:r>
      <w:r w:rsidRPr="007B7EE7">
        <w:rPr>
          <w:sz w:val="22"/>
          <w:szCs w:val="22"/>
        </w:rPr>
        <w:tab/>
      </w:r>
      <w:r w:rsidRPr="007B7EE7">
        <w:rPr>
          <w:sz w:val="22"/>
          <w:szCs w:val="22"/>
        </w:rPr>
        <w:tab/>
      </w:r>
      <w:r w:rsidR="009A4D62">
        <w:rPr>
          <w:sz w:val="22"/>
          <w:szCs w:val="22"/>
        </w:rPr>
        <w:t xml:space="preserve">5 ( Danielson, </w:t>
      </w:r>
      <w:proofErr w:type="spellStart"/>
      <w:r w:rsidR="009A4D62">
        <w:rPr>
          <w:sz w:val="22"/>
          <w:szCs w:val="22"/>
        </w:rPr>
        <w:t>Mcguire</w:t>
      </w:r>
      <w:proofErr w:type="spellEnd"/>
      <w:r w:rsidR="009A4D62">
        <w:rPr>
          <w:sz w:val="22"/>
          <w:szCs w:val="22"/>
        </w:rPr>
        <w:t xml:space="preserve">, Zuckerman, Bush, </w:t>
      </w:r>
      <w:proofErr w:type="spellStart"/>
      <w:r w:rsidR="009A4D62">
        <w:rPr>
          <w:sz w:val="22"/>
          <w:szCs w:val="22"/>
        </w:rPr>
        <w:t>Kreller</w:t>
      </w:r>
      <w:proofErr w:type="spellEnd"/>
      <w:r w:rsidR="009A4D62">
        <w:rPr>
          <w:sz w:val="22"/>
          <w:szCs w:val="22"/>
        </w:rPr>
        <w:t>)</w:t>
      </w:r>
      <w:r w:rsidRPr="007B7EE7">
        <w:rPr>
          <w:sz w:val="22"/>
          <w:szCs w:val="22"/>
        </w:rPr>
        <w:tab/>
      </w:r>
      <w:r w:rsidRPr="007B7EE7">
        <w:rPr>
          <w:sz w:val="22"/>
          <w:szCs w:val="22"/>
        </w:rPr>
        <w:tab/>
      </w:r>
      <w:r w:rsidRPr="007B7EE7">
        <w:rPr>
          <w:sz w:val="22"/>
          <w:szCs w:val="22"/>
        </w:rPr>
        <w:tab/>
        <w:t xml:space="preserve"> </w:t>
      </w:r>
    </w:p>
    <w:p w14:paraId="55BFF054" w14:textId="720299BE" w:rsidR="00491E4A" w:rsidRPr="007B7EE7" w:rsidRDefault="00491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5760" w:hanging="5040"/>
        <w:jc w:val="both"/>
        <w:rPr>
          <w:sz w:val="22"/>
          <w:szCs w:val="22"/>
        </w:rPr>
      </w:pPr>
      <w:r w:rsidRPr="007B7EE7">
        <w:rPr>
          <w:sz w:val="22"/>
          <w:szCs w:val="22"/>
        </w:rPr>
        <w:t>NAYS:</w:t>
      </w:r>
      <w:r w:rsidRPr="007B7EE7">
        <w:rPr>
          <w:sz w:val="22"/>
          <w:szCs w:val="22"/>
        </w:rPr>
        <w:tab/>
      </w:r>
      <w:r w:rsidRPr="007B7EE7">
        <w:rPr>
          <w:sz w:val="22"/>
          <w:szCs w:val="22"/>
        </w:rPr>
        <w:tab/>
      </w:r>
      <w:r w:rsidRPr="007B7EE7">
        <w:rPr>
          <w:sz w:val="22"/>
          <w:szCs w:val="22"/>
        </w:rPr>
        <w:tab/>
      </w:r>
      <w:r w:rsidR="000A6EC7">
        <w:rPr>
          <w:sz w:val="22"/>
          <w:szCs w:val="22"/>
        </w:rPr>
        <w:tab/>
      </w:r>
      <w:r w:rsidRPr="007B7EE7">
        <w:rPr>
          <w:sz w:val="22"/>
          <w:szCs w:val="22"/>
        </w:rPr>
        <w:t xml:space="preserve"> 0</w:t>
      </w:r>
      <w:r w:rsidRPr="007B7EE7">
        <w:rPr>
          <w:sz w:val="22"/>
          <w:szCs w:val="22"/>
        </w:rPr>
        <w:tab/>
      </w:r>
      <w:r w:rsidRPr="007B7EE7">
        <w:rPr>
          <w:sz w:val="22"/>
          <w:szCs w:val="22"/>
        </w:rPr>
        <w:tab/>
        <w:t xml:space="preserve"> </w:t>
      </w:r>
      <w:r w:rsidRPr="007B7EE7">
        <w:rPr>
          <w:sz w:val="22"/>
          <w:szCs w:val="22"/>
        </w:rPr>
        <w:tab/>
        <w:t xml:space="preserve"> </w:t>
      </w:r>
    </w:p>
    <w:p w14:paraId="3F739AE3" w14:textId="77777777" w:rsidR="00491E4A" w:rsidRPr="007B7EE7" w:rsidRDefault="00491E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jc w:val="both"/>
        <w:rPr>
          <w:sz w:val="22"/>
          <w:szCs w:val="22"/>
        </w:rPr>
      </w:pPr>
      <w:r w:rsidRPr="007B7EE7">
        <w:rPr>
          <w:sz w:val="22"/>
          <w:szCs w:val="22"/>
        </w:rPr>
        <w:t>ABSENT:</w:t>
      </w:r>
      <w:r w:rsidRPr="007B7EE7">
        <w:rPr>
          <w:sz w:val="22"/>
          <w:szCs w:val="22"/>
        </w:rPr>
        <w:tab/>
      </w:r>
      <w:r w:rsidRPr="007B7EE7">
        <w:rPr>
          <w:sz w:val="22"/>
          <w:szCs w:val="22"/>
        </w:rPr>
        <w:tab/>
      </w:r>
      <w:r w:rsidRPr="007B7EE7">
        <w:rPr>
          <w:sz w:val="22"/>
          <w:szCs w:val="22"/>
        </w:rPr>
        <w:tab/>
        <w:t xml:space="preserve"> 0</w:t>
      </w:r>
    </w:p>
    <w:p w14:paraId="5109BE2C" w14:textId="77777777" w:rsidR="00491E4A" w:rsidRPr="007B7EE7" w:rsidRDefault="00491E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jc w:val="both"/>
        <w:rPr>
          <w:sz w:val="22"/>
          <w:szCs w:val="22"/>
        </w:rPr>
      </w:pPr>
      <w:r w:rsidRPr="007B7EE7">
        <w:rPr>
          <w:sz w:val="22"/>
          <w:szCs w:val="22"/>
        </w:rPr>
        <w:t>ABSTENTIONS:</w:t>
      </w:r>
      <w:r w:rsidRPr="007B7EE7">
        <w:rPr>
          <w:sz w:val="22"/>
          <w:szCs w:val="22"/>
        </w:rPr>
        <w:tab/>
        <w:t xml:space="preserve"> </w:t>
      </w:r>
      <w:r w:rsidRPr="007B7EE7">
        <w:rPr>
          <w:sz w:val="22"/>
          <w:szCs w:val="22"/>
        </w:rPr>
        <w:tab/>
        <w:t xml:space="preserve"> 0</w:t>
      </w:r>
    </w:p>
    <w:p w14:paraId="7DD1714D" w14:textId="77777777" w:rsidR="00491E4A" w:rsidRPr="007B7EE7" w:rsidRDefault="00491E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0" w:hanging="2880"/>
        <w:jc w:val="both"/>
        <w:rPr>
          <w:sz w:val="22"/>
          <w:szCs w:val="22"/>
        </w:rPr>
        <w:sectPr w:rsidR="00491E4A" w:rsidRPr="007B7EE7">
          <w:pgSz w:w="12240" w:h="15840"/>
          <w:pgMar w:top="1440" w:right="1440" w:bottom="1440" w:left="1440" w:header="1440" w:footer="1440" w:gutter="0"/>
          <w:cols w:space="720"/>
          <w:noEndnote/>
        </w:sectPr>
      </w:pPr>
    </w:p>
    <w:p w14:paraId="66F49693" w14:textId="77777777" w:rsidR="00491E4A" w:rsidRPr="007B7EE7" w:rsidRDefault="00491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50416C21" w14:textId="5C8A65A5" w:rsidR="00491E4A" w:rsidRPr="007B7EE7" w:rsidRDefault="00491E4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r w:rsidRPr="007B7EE7">
        <w:rPr>
          <w:sz w:val="22"/>
          <w:szCs w:val="22"/>
        </w:rPr>
        <w:t>and the Resolution was declared adopted this 1</w:t>
      </w:r>
      <w:r w:rsidR="00290E38" w:rsidRPr="007B7EE7">
        <w:rPr>
          <w:sz w:val="22"/>
          <w:szCs w:val="22"/>
        </w:rPr>
        <w:t>3</w:t>
      </w:r>
      <w:r w:rsidRPr="007B7EE7">
        <w:rPr>
          <w:sz w:val="22"/>
          <w:szCs w:val="22"/>
          <w:vertAlign w:val="superscript"/>
        </w:rPr>
        <w:t>th</w:t>
      </w:r>
      <w:r w:rsidRPr="007B7EE7">
        <w:rPr>
          <w:sz w:val="22"/>
          <w:szCs w:val="22"/>
        </w:rPr>
        <w:t xml:space="preserve"> day of </w:t>
      </w:r>
      <w:r w:rsidR="00290E38" w:rsidRPr="007B7EE7">
        <w:rPr>
          <w:sz w:val="22"/>
          <w:szCs w:val="22"/>
        </w:rPr>
        <w:t>January 2022</w:t>
      </w:r>
      <w:r w:rsidRPr="007B7EE7">
        <w:rPr>
          <w:sz w:val="22"/>
          <w:szCs w:val="22"/>
        </w:rPr>
        <w:t>.</w:t>
      </w:r>
    </w:p>
    <w:p w14:paraId="78DE08F3" w14:textId="77777777" w:rsidR="00491E4A" w:rsidRPr="007B7EE7" w:rsidRDefault="00491E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790A3FBF" w14:textId="77777777" w:rsidR="00491E4A" w:rsidRPr="007B7EE7" w:rsidRDefault="00491E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193C6AC4" w14:textId="77777777" w:rsidR="00491E4A" w:rsidRPr="007B7EE7" w:rsidRDefault="00491E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DD895BA" w14:textId="77777777" w:rsidR="00491E4A" w:rsidRPr="007B7EE7" w:rsidRDefault="00491E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rPr>
      </w:pPr>
    </w:p>
    <w:p w14:paraId="38F4E713" w14:textId="57531AB7" w:rsidR="00491E4A" w:rsidRPr="007B7EE7" w:rsidRDefault="00491E4A">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rPr>
          <w:sz w:val="22"/>
          <w:szCs w:val="22"/>
          <w:u w:val="single"/>
        </w:rPr>
      </w:pPr>
      <w:r w:rsidRPr="007B7EE7">
        <w:rPr>
          <w:sz w:val="22"/>
          <w:szCs w:val="22"/>
          <w:u w:val="single"/>
        </w:rPr>
        <w:t xml:space="preserve">                             </w:t>
      </w:r>
      <w:r w:rsidR="00290E38" w:rsidRPr="007B7EE7">
        <w:rPr>
          <w:sz w:val="22"/>
          <w:szCs w:val="22"/>
          <w:u w:val="single"/>
        </w:rPr>
        <w:tab/>
      </w:r>
      <w:r w:rsidR="00290E38" w:rsidRPr="007B7EE7">
        <w:rPr>
          <w:sz w:val="22"/>
          <w:szCs w:val="22"/>
          <w:u w:val="single"/>
        </w:rPr>
        <w:tab/>
      </w:r>
      <w:r w:rsidRPr="007B7EE7">
        <w:rPr>
          <w:sz w:val="22"/>
          <w:szCs w:val="22"/>
        </w:rPr>
        <w:tab/>
      </w:r>
      <w:r w:rsidRPr="007B7EE7">
        <w:rPr>
          <w:sz w:val="22"/>
          <w:szCs w:val="22"/>
          <w:u w:val="single"/>
        </w:rPr>
        <w:t xml:space="preserve">                                                         </w:t>
      </w:r>
    </w:p>
    <w:p w14:paraId="265189F6" w14:textId="35B04AD6" w:rsidR="00491E4A" w:rsidRPr="007B7EE7" w:rsidRDefault="00290E38">
      <w:pPr>
        <w:tabs>
          <w:tab w:val="left" w:pos="0"/>
          <w:tab w:val="left" w:pos="2160"/>
          <w:tab w:val="left" w:pos="2880"/>
          <w:tab w:val="left" w:pos="3600"/>
          <w:tab w:val="left" w:pos="4320"/>
          <w:tab w:val="left" w:pos="5040"/>
          <w:tab w:val="left" w:pos="5760"/>
          <w:tab w:val="left" w:pos="6480"/>
          <w:tab w:val="left" w:pos="7200"/>
          <w:tab w:val="left" w:pos="7920"/>
          <w:tab w:val="left" w:pos="8640"/>
        </w:tabs>
        <w:ind w:left="2160" w:hanging="2160"/>
        <w:jc w:val="both"/>
        <w:rPr>
          <w:sz w:val="22"/>
          <w:szCs w:val="22"/>
        </w:rPr>
      </w:pPr>
      <w:r w:rsidRPr="007B7EE7">
        <w:rPr>
          <w:sz w:val="22"/>
          <w:szCs w:val="22"/>
        </w:rPr>
        <w:t>Kristine Scherer</w:t>
      </w:r>
      <w:r w:rsidR="00491E4A" w:rsidRPr="007B7EE7">
        <w:rPr>
          <w:sz w:val="22"/>
          <w:szCs w:val="22"/>
        </w:rPr>
        <w:tab/>
      </w:r>
      <w:r w:rsidR="00491E4A" w:rsidRPr="007B7EE7">
        <w:rPr>
          <w:sz w:val="22"/>
          <w:szCs w:val="22"/>
        </w:rPr>
        <w:tab/>
      </w:r>
      <w:r w:rsidR="00491E4A" w:rsidRPr="007B7EE7">
        <w:rPr>
          <w:sz w:val="22"/>
          <w:szCs w:val="22"/>
        </w:rPr>
        <w:tab/>
      </w:r>
      <w:r w:rsidR="00491E4A" w:rsidRPr="007B7EE7">
        <w:rPr>
          <w:sz w:val="22"/>
          <w:szCs w:val="22"/>
        </w:rPr>
        <w:tab/>
      </w:r>
      <w:r w:rsidR="00491E4A" w:rsidRPr="007B7EE7">
        <w:rPr>
          <w:sz w:val="22"/>
          <w:szCs w:val="22"/>
        </w:rPr>
        <w:tab/>
      </w:r>
      <w:r w:rsidRPr="007B7EE7">
        <w:rPr>
          <w:sz w:val="22"/>
          <w:szCs w:val="22"/>
        </w:rPr>
        <w:t>Jason Zuckerman</w:t>
      </w:r>
    </w:p>
    <w:p w14:paraId="1AB48E26" w14:textId="3F90FD6F" w:rsidR="00491E4A" w:rsidRDefault="00491E4A" w:rsidP="00E573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7B7EE7">
        <w:rPr>
          <w:sz w:val="22"/>
          <w:szCs w:val="22"/>
        </w:rPr>
        <w:t>Clerk of Council</w:t>
      </w:r>
      <w:r w:rsidRPr="007B7EE7">
        <w:rPr>
          <w:sz w:val="22"/>
          <w:szCs w:val="22"/>
        </w:rPr>
        <w:tab/>
      </w:r>
      <w:r w:rsidRPr="007B7EE7">
        <w:rPr>
          <w:sz w:val="22"/>
          <w:szCs w:val="22"/>
        </w:rPr>
        <w:tab/>
      </w:r>
      <w:r w:rsidRPr="007B7EE7">
        <w:rPr>
          <w:sz w:val="22"/>
          <w:szCs w:val="22"/>
        </w:rPr>
        <w:tab/>
      </w:r>
      <w:r w:rsidRPr="007B7EE7">
        <w:rPr>
          <w:sz w:val="22"/>
          <w:szCs w:val="22"/>
        </w:rPr>
        <w:tab/>
      </w:r>
      <w:r w:rsidRPr="007B7EE7">
        <w:rPr>
          <w:sz w:val="22"/>
          <w:szCs w:val="22"/>
        </w:rPr>
        <w:tab/>
      </w:r>
      <w:r w:rsidR="00290E38" w:rsidRPr="007B7EE7">
        <w:rPr>
          <w:sz w:val="22"/>
          <w:szCs w:val="22"/>
        </w:rPr>
        <w:t>Council Chairman</w:t>
      </w:r>
    </w:p>
    <w:sectPr w:rsidR="00491E4A" w:rsidSect="00491E4A">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suppressBottomSpacing/>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E4A"/>
    <w:rsid w:val="00083C5C"/>
    <w:rsid w:val="000A6EC7"/>
    <w:rsid w:val="00290E38"/>
    <w:rsid w:val="00491E4A"/>
    <w:rsid w:val="0059666E"/>
    <w:rsid w:val="005A4435"/>
    <w:rsid w:val="007B7EE7"/>
    <w:rsid w:val="00872B42"/>
    <w:rsid w:val="009A4D62"/>
    <w:rsid w:val="00C636FE"/>
    <w:rsid w:val="00E57362"/>
    <w:rsid w:val="00F14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2C8260B"/>
  <w14:defaultImageDpi w14:val="96"/>
  <w15:docId w15:val="{EA650C20-C681-4B12-9995-1B7C1DFEB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341</Words>
  <Characters>2031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Scherer</dc:creator>
  <cp:keywords/>
  <dc:description/>
  <cp:lastModifiedBy>Kristine Scherer</cp:lastModifiedBy>
  <cp:revision>3</cp:revision>
  <dcterms:created xsi:type="dcterms:W3CDTF">2022-01-03T19:36:00Z</dcterms:created>
  <dcterms:modified xsi:type="dcterms:W3CDTF">2022-01-14T14:56:00Z</dcterms:modified>
</cp:coreProperties>
</file>