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F34556" w14:textId="0F1D4A1A" w:rsidR="009A0B07" w:rsidRPr="009A0B07" w:rsidRDefault="00482656" w:rsidP="009A0B07">
      <w:pPr>
        <w:tabs>
          <w:tab w:val="center" w:pos="4680"/>
        </w:tabs>
        <w:jc w:val="right"/>
        <w:rPr>
          <w:bCs/>
          <w:sz w:val="16"/>
          <w:szCs w:val="16"/>
        </w:rPr>
      </w:pPr>
      <w:r>
        <w:rPr>
          <w:bCs/>
          <w:sz w:val="16"/>
          <w:szCs w:val="16"/>
        </w:rPr>
        <w:t>Rev. 04.06.2021</w:t>
      </w:r>
    </w:p>
    <w:p w14:paraId="796CF87D" w14:textId="18456EE0" w:rsidR="009978EC" w:rsidRPr="00ED31D0" w:rsidRDefault="009978EC" w:rsidP="009978EC">
      <w:pPr>
        <w:tabs>
          <w:tab w:val="center" w:pos="4680"/>
        </w:tabs>
        <w:jc w:val="both"/>
        <w:rPr>
          <w:b/>
        </w:rPr>
      </w:pPr>
      <w:r w:rsidRPr="00ED31D0">
        <w:rPr>
          <w:b/>
        </w:rPr>
        <w:t xml:space="preserve">THE FOLLOWING ORDINANCE WAS MOVED FOR INTRODUCTION BY COUNCIL MEMBER </w:t>
      </w:r>
      <w:r w:rsidR="00D65B3D">
        <w:rPr>
          <w:b/>
        </w:rPr>
        <w:t>BUSH</w:t>
      </w:r>
      <w:r w:rsidRPr="00ED31D0">
        <w:rPr>
          <w:b/>
        </w:rPr>
        <w:t xml:space="preserve">; SECONDED FOR INTRODUCTION BY COUNCIL MEMBER </w:t>
      </w:r>
      <w:r w:rsidR="00D65B3D">
        <w:rPr>
          <w:b/>
        </w:rPr>
        <w:t>MCGUIRE</w:t>
      </w:r>
    </w:p>
    <w:p w14:paraId="6485DE1A" w14:textId="77777777" w:rsidR="009978EC" w:rsidRPr="00ED31D0" w:rsidRDefault="009978EC" w:rsidP="009978EC">
      <w:pPr>
        <w:tabs>
          <w:tab w:val="center" w:pos="4680"/>
        </w:tabs>
        <w:jc w:val="both"/>
        <w:rPr>
          <w:b/>
        </w:rPr>
      </w:pPr>
    </w:p>
    <w:p w14:paraId="7EA66DAC" w14:textId="20EBDB92" w:rsidR="009978EC" w:rsidRPr="00ED31D0" w:rsidRDefault="009978EC" w:rsidP="009978EC">
      <w:pPr>
        <w:tabs>
          <w:tab w:val="center" w:pos="4680"/>
        </w:tabs>
        <w:jc w:val="both"/>
      </w:pPr>
      <w:r w:rsidRPr="00ED31D0">
        <w:tab/>
      </w:r>
      <w:r w:rsidR="00C751B1" w:rsidRPr="00ED31D0">
        <w:rPr>
          <w:b/>
          <w:bCs/>
          <w:i/>
          <w:iCs/>
        </w:rPr>
        <w:t xml:space="preserve">ORDINANCE NO.  </w:t>
      </w:r>
      <w:r w:rsidR="00036F2E">
        <w:rPr>
          <w:b/>
          <w:bCs/>
          <w:i/>
          <w:iCs/>
        </w:rPr>
        <w:t>21-06</w:t>
      </w:r>
    </w:p>
    <w:p w14:paraId="51CA64B5" w14:textId="77777777" w:rsidR="009978EC" w:rsidRPr="00ED31D0" w:rsidRDefault="009978EC" w:rsidP="009978EC">
      <w:pPr>
        <w:jc w:val="both"/>
      </w:pPr>
    </w:p>
    <w:p w14:paraId="5C864C18" w14:textId="6693A8E0" w:rsidR="009978EC" w:rsidRPr="00ED31D0" w:rsidRDefault="009978EC" w:rsidP="009978EC">
      <w:pPr>
        <w:ind w:left="720" w:right="720"/>
        <w:jc w:val="both"/>
      </w:pPr>
      <w:r w:rsidRPr="00ED31D0">
        <w:rPr>
          <w:b/>
          <w:bCs/>
          <w:i/>
          <w:iCs/>
        </w:rPr>
        <w:t>AN ORDINANCE OF THE CITY COUNCIL OF THE CITY OF MANDEVILLE</w:t>
      </w:r>
      <w:r w:rsidRPr="00ED31D0">
        <w:rPr>
          <w:i/>
          <w:iCs/>
        </w:rPr>
        <w:t xml:space="preserve"> </w:t>
      </w:r>
      <w:r w:rsidRPr="00ED31D0">
        <w:rPr>
          <w:b/>
          <w:bCs/>
          <w:i/>
          <w:iCs/>
        </w:rPr>
        <w:t xml:space="preserve">TO </w:t>
      </w:r>
      <w:r w:rsidR="000A05FB" w:rsidRPr="00ED31D0">
        <w:rPr>
          <w:b/>
          <w:bCs/>
          <w:i/>
          <w:iCs/>
        </w:rPr>
        <w:t>AFFECT</w:t>
      </w:r>
      <w:r w:rsidRPr="00ED31D0">
        <w:rPr>
          <w:b/>
          <w:bCs/>
          <w:i/>
          <w:iCs/>
        </w:rPr>
        <w:t xml:space="preserve"> THE ANNEXATION OF </w:t>
      </w:r>
      <w:r w:rsidR="00865E4A" w:rsidRPr="00ED31D0">
        <w:rPr>
          <w:b/>
          <w:bCs/>
          <w:i/>
          <w:iCs/>
        </w:rPr>
        <w:t xml:space="preserve">A PORTION OF GROUND IN SECTION 45, TOWNSHIP 8 SOUTH, RANGE 11 EAST, </w:t>
      </w:r>
      <w:r w:rsidRPr="00ED31D0">
        <w:rPr>
          <w:b/>
          <w:bCs/>
          <w:i/>
          <w:iCs/>
        </w:rPr>
        <w:t>ST. TAMMANY PARISH, LOUISIANA</w:t>
      </w:r>
      <w:r w:rsidR="00E010E7" w:rsidRPr="00E010E7">
        <w:t xml:space="preserve"> </w:t>
      </w:r>
      <w:r w:rsidR="00E010E7" w:rsidRPr="00E010E7">
        <w:rPr>
          <w:b/>
          <w:bCs/>
          <w:i/>
          <w:iCs/>
        </w:rPr>
        <w:t>ADJACENT TO GOLDEN SHORES SUBDIVISION, SECTION A, SQ 5</w:t>
      </w:r>
      <w:r w:rsidR="00E010E7">
        <w:rPr>
          <w:b/>
          <w:bCs/>
          <w:i/>
          <w:iCs/>
        </w:rPr>
        <w:t xml:space="preserve">, LOT 86A, </w:t>
      </w:r>
      <w:r w:rsidRPr="00ED31D0">
        <w:rPr>
          <w:b/>
          <w:bCs/>
          <w:i/>
          <w:iCs/>
        </w:rPr>
        <w:t>INTO THE CORPORATE LIMITS OF THE CITY OF MANDEVILLE</w:t>
      </w:r>
      <w:r w:rsidR="000A05FB">
        <w:rPr>
          <w:b/>
          <w:bCs/>
          <w:i/>
          <w:iCs/>
        </w:rPr>
        <w:t>,</w:t>
      </w:r>
      <w:r w:rsidRPr="00ED31D0">
        <w:rPr>
          <w:b/>
          <w:bCs/>
          <w:i/>
          <w:iCs/>
        </w:rPr>
        <w:t xml:space="preserve"> DESIGNATING</w:t>
      </w:r>
      <w:r w:rsidR="000A05FB">
        <w:rPr>
          <w:b/>
          <w:bCs/>
          <w:i/>
          <w:iCs/>
        </w:rPr>
        <w:t xml:space="preserve"> </w:t>
      </w:r>
      <w:r w:rsidRPr="00ED31D0">
        <w:rPr>
          <w:b/>
          <w:bCs/>
          <w:i/>
          <w:iCs/>
        </w:rPr>
        <w:t>THE PROPERTY FOR PURPOSES OF ZONING AS A</w:t>
      </w:r>
      <w:r w:rsidR="00E010E7">
        <w:rPr>
          <w:b/>
          <w:bCs/>
          <w:i/>
          <w:iCs/>
        </w:rPr>
        <w:t xml:space="preserve"> </w:t>
      </w:r>
      <w:r w:rsidR="00865E4A" w:rsidRPr="00ED31D0">
        <w:rPr>
          <w:b/>
          <w:bCs/>
          <w:i/>
          <w:iCs/>
        </w:rPr>
        <w:t xml:space="preserve">R-1, SINGLE FAMILY </w:t>
      </w:r>
      <w:r w:rsidR="006F0F4D" w:rsidRPr="00ED31D0">
        <w:rPr>
          <w:b/>
          <w:bCs/>
          <w:i/>
          <w:iCs/>
        </w:rPr>
        <w:t>RESIDENTIAL DISTRICT</w:t>
      </w:r>
      <w:r w:rsidRPr="00ED31D0">
        <w:rPr>
          <w:b/>
          <w:bCs/>
          <w:i/>
          <w:iCs/>
        </w:rPr>
        <w:t xml:space="preserve"> AND PROVIDING FOR OTHER MATTERS IN CONNECTION THEREWITH</w:t>
      </w:r>
    </w:p>
    <w:p w14:paraId="2722147B" w14:textId="77777777" w:rsidR="009978EC" w:rsidRPr="00ED31D0" w:rsidRDefault="009978EC" w:rsidP="009978EC">
      <w:pPr>
        <w:jc w:val="both"/>
      </w:pPr>
    </w:p>
    <w:p w14:paraId="61786B67" w14:textId="4C0F22B2" w:rsidR="009978EC" w:rsidRPr="00ED31D0" w:rsidRDefault="009978EC" w:rsidP="006A1321">
      <w:r w:rsidRPr="00ED31D0">
        <w:rPr>
          <w:b/>
          <w:bCs/>
        </w:rPr>
        <w:t>WHEREAS</w:t>
      </w:r>
      <w:r w:rsidRPr="00ED31D0">
        <w:t xml:space="preserve">, the City Council has received a petition </w:t>
      </w:r>
      <w:r w:rsidR="000A05FB">
        <w:t xml:space="preserve">from </w:t>
      </w:r>
      <w:r w:rsidR="0066548F">
        <w:t>Christina Falco</w:t>
      </w:r>
      <w:r w:rsidRPr="00ED31D0">
        <w:t xml:space="preserve"> seeking the annexation </w:t>
      </w:r>
      <w:r w:rsidR="00865E4A" w:rsidRPr="00ED31D0">
        <w:t xml:space="preserve">of a portion </w:t>
      </w:r>
      <w:r w:rsidR="00ED31D0">
        <w:t xml:space="preserve">of ground adjacent to </w:t>
      </w:r>
      <w:r w:rsidR="00865E4A" w:rsidRPr="00ED31D0">
        <w:t>Golden Shores Subdivision, Section A, Square 5</w:t>
      </w:r>
      <w:r w:rsidR="000A05FB">
        <w:t xml:space="preserve">, Lot 86A </w:t>
      </w:r>
      <w:r w:rsidR="00865E4A" w:rsidRPr="00ED31D0">
        <w:t xml:space="preserve">situated in Section 45, Township 8 South, Range 11 East, as surveyed by Randall W. Brown </w:t>
      </w:r>
      <w:r w:rsidR="000A05FB" w:rsidRPr="00ED31D0">
        <w:t>&amp; Associates</w:t>
      </w:r>
      <w:r w:rsidR="00865E4A" w:rsidRPr="00ED31D0">
        <w:t xml:space="preserve">, Inc. dated </w:t>
      </w:r>
      <w:r w:rsidR="000A05FB">
        <w:t>September 01</w:t>
      </w:r>
      <w:r w:rsidR="00865E4A" w:rsidRPr="00ED31D0">
        <w:t xml:space="preserve">, 2020 </w:t>
      </w:r>
      <w:r w:rsidRPr="00ED31D0">
        <w:t>into the corporate limits of the City of Mandeville; and</w:t>
      </w:r>
    </w:p>
    <w:p w14:paraId="63BD3B83" w14:textId="77777777" w:rsidR="009978EC" w:rsidRPr="00ED31D0" w:rsidRDefault="009978EC" w:rsidP="009978EC">
      <w:pPr>
        <w:jc w:val="both"/>
      </w:pPr>
    </w:p>
    <w:p w14:paraId="6DA0FC69" w14:textId="5A19EFB5" w:rsidR="009978EC" w:rsidRPr="00ED31D0" w:rsidRDefault="009978EC" w:rsidP="009978EC">
      <w:pPr>
        <w:ind w:firstLine="720"/>
        <w:jc w:val="both"/>
      </w:pPr>
      <w:r w:rsidRPr="00ED31D0">
        <w:rPr>
          <w:b/>
          <w:bCs/>
        </w:rPr>
        <w:t>WHEREAS</w:t>
      </w:r>
      <w:r w:rsidRPr="00ED31D0">
        <w:t>, the said petition is made and signed by the owner of the said property and there are no registered voters currently residing on the said property; and</w:t>
      </w:r>
    </w:p>
    <w:p w14:paraId="54003098" w14:textId="77777777" w:rsidR="009978EC" w:rsidRPr="00ED31D0" w:rsidRDefault="009978EC" w:rsidP="009978EC">
      <w:pPr>
        <w:ind w:firstLine="720"/>
        <w:jc w:val="both"/>
      </w:pPr>
    </w:p>
    <w:p w14:paraId="26551927" w14:textId="56AFA5C3" w:rsidR="009978EC" w:rsidRDefault="009978EC" w:rsidP="00C56B22">
      <w:pPr>
        <w:ind w:firstLine="720"/>
        <w:jc w:val="both"/>
      </w:pPr>
      <w:r w:rsidRPr="00ED31D0">
        <w:rPr>
          <w:b/>
          <w:bCs/>
        </w:rPr>
        <w:t>WHEREAS,</w:t>
      </w:r>
      <w:r w:rsidRPr="00ED31D0">
        <w:t xml:space="preserve"> the property is contiguous to the present boundaries of the City of Mandeville</w:t>
      </w:r>
      <w:r w:rsidR="00532F51">
        <w:t xml:space="preserve"> and currently </w:t>
      </w:r>
      <w:r w:rsidR="00C56B22">
        <w:t xml:space="preserve">within the jurisdiction of St. Tammany </w:t>
      </w:r>
      <w:r w:rsidR="00476C99">
        <w:t>Parish;</w:t>
      </w:r>
      <w:r w:rsidRPr="00ED31D0">
        <w:t xml:space="preserve"> and </w:t>
      </w:r>
    </w:p>
    <w:p w14:paraId="0B1850D7" w14:textId="3EE1F4B0" w:rsidR="00C56B22" w:rsidRDefault="00C56B22" w:rsidP="00C56B22">
      <w:pPr>
        <w:ind w:firstLine="720"/>
        <w:jc w:val="both"/>
      </w:pPr>
    </w:p>
    <w:p w14:paraId="7D74E0B2" w14:textId="77B359FD" w:rsidR="00C56B22" w:rsidRPr="00ED31D0" w:rsidRDefault="00C56B22" w:rsidP="00C56B22">
      <w:pPr>
        <w:ind w:firstLine="720"/>
        <w:jc w:val="both"/>
      </w:pPr>
      <w:r w:rsidRPr="00476C99">
        <w:rPr>
          <w:b/>
          <w:bCs/>
        </w:rPr>
        <w:t>WHEREAS,</w:t>
      </w:r>
      <w:r>
        <w:t xml:space="preserve"> the property is </w:t>
      </w:r>
      <w:r w:rsidR="00476C99">
        <w:t>currently</w:t>
      </w:r>
      <w:r>
        <w:t xml:space="preserve"> zoned A-2 Suburban District;</w:t>
      </w:r>
    </w:p>
    <w:p w14:paraId="29B2B028" w14:textId="77777777" w:rsidR="009978EC" w:rsidRPr="00ED31D0" w:rsidRDefault="009978EC" w:rsidP="009978EC">
      <w:pPr>
        <w:jc w:val="both"/>
      </w:pPr>
    </w:p>
    <w:p w14:paraId="471CB0D8" w14:textId="524B9CD3" w:rsidR="009978EC" w:rsidRPr="00ED31D0" w:rsidRDefault="009978EC" w:rsidP="009978EC">
      <w:pPr>
        <w:ind w:firstLine="720"/>
        <w:jc w:val="both"/>
      </w:pPr>
      <w:r w:rsidRPr="00ED31D0">
        <w:rPr>
          <w:b/>
          <w:bCs/>
        </w:rPr>
        <w:t>WHEREAS,</w:t>
      </w:r>
      <w:r w:rsidRPr="00ED31D0">
        <w:t xml:space="preserve"> the proposed annexation will serve the best interests of the City of Mandeville and of its citizens by </w:t>
      </w:r>
      <w:r w:rsidR="00476C99">
        <w:t>increasing the lot size of 1</w:t>
      </w:r>
      <w:r w:rsidR="00126B1D">
        <w:t>42</w:t>
      </w:r>
      <w:r w:rsidR="00476C99">
        <w:t xml:space="preserve"> Shannon Dr</w:t>
      </w:r>
      <w:proofErr w:type="gramStart"/>
      <w:r w:rsidR="00476C99">
        <w:t>.</w:t>
      </w:r>
      <w:r w:rsidR="00BC55F9">
        <w:t>;</w:t>
      </w:r>
      <w:proofErr w:type="gramEnd"/>
    </w:p>
    <w:p w14:paraId="32B91ECB" w14:textId="77777777" w:rsidR="009978EC" w:rsidRPr="00ED31D0" w:rsidRDefault="009978EC" w:rsidP="009978EC">
      <w:pPr>
        <w:jc w:val="both"/>
      </w:pPr>
    </w:p>
    <w:p w14:paraId="4C83DF86" w14:textId="293C5D99" w:rsidR="00BC55F9" w:rsidRPr="00BC55F9" w:rsidRDefault="00BC55F9" w:rsidP="00BC55F9">
      <w:pPr>
        <w:ind w:firstLine="720"/>
        <w:jc w:val="both"/>
        <w:rPr>
          <w:bCs/>
        </w:rPr>
      </w:pPr>
      <w:r w:rsidRPr="00BC55F9">
        <w:rPr>
          <w:b/>
        </w:rPr>
        <w:t xml:space="preserve">WHEREAS, </w:t>
      </w:r>
      <w:r w:rsidRPr="00BC55F9">
        <w:rPr>
          <w:bCs/>
        </w:rPr>
        <w:t>the proposed annexation will alleviate any current gaps in services provided by the City of Mandeville to the area, including public utilities and police services</w:t>
      </w:r>
      <w:r>
        <w:rPr>
          <w:bCs/>
        </w:rPr>
        <w:t>;</w:t>
      </w:r>
    </w:p>
    <w:p w14:paraId="44F9FDC9" w14:textId="77777777" w:rsidR="009978EC" w:rsidRPr="00ED31D0" w:rsidRDefault="009978EC" w:rsidP="009978EC">
      <w:pPr>
        <w:ind w:firstLine="720"/>
        <w:jc w:val="both"/>
        <w:rPr>
          <w:b/>
          <w:bCs/>
          <w:spacing w:val="-2"/>
        </w:rPr>
      </w:pPr>
    </w:p>
    <w:p w14:paraId="4589F365" w14:textId="11AE57B5" w:rsidR="009978EC" w:rsidRPr="00ED31D0" w:rsidRDefault="009978EC" w:rsidP="009978EC">
      <w:pPr>
        <w:ind w:firstLine="720"/>
        <w:jc w:val="both"/>
      </w:pPr>
      <w:r w:rsidRPr="00ED31D0">
        <w:rPr>
          <w:b/>
          <w:bCs/>
          <w:spacing w:val="-2"/>
        </w:rPr>
        <w:t>WHEREAS</w:t>
      </w:r>
      <w:r w:rsidRPr="00ED31D0">
        <w:rPr>
          <w:spacing w:val="-2"/>
        </w:rPr>
        <w:t xml:space="preserve">, the City Council has received </w:t>
      </w:r>
      <w:r w:rsidR="00D65B3D">
        <w:rPr>
          <w:spacing w:val="-2"/>
        </w:rPr>
        <w:t>favorable</w:t>
      </w:r>
      <w:r w:rsidRPr="00ED31D0">
        <w:rPr>
          <w:spacing w:val="-2"/>
        </w:rPr>
        <w:t xml:space="preserve"> recommendations from the Mandeville</w:t>
      </w:r>
      <w:r w:rsidRPr="00ED31D0">
        <w:t xml:space="preserve"> Planning Commission regarding the proposed annexation and </w:t>
      </w:r>
      <w:r w:rsidR="00D65B3D">
        <w:t>favorable</w:t>
      </w:r>
      <w:r w:rsidRPr="00ED31D0">
        <w:t xml:space="preserve"> recommendations of the Mandeville Zoning Board regarding the zoning designation of the property; and</w:t>
      </w:r>
    </w:p>
    <w:p w14:paraId="584B3F55" w14:textId="77777777" w:rsidR="009978EC" w:rsidRPr="00ED31D0" w:rsidRDefault="009978EC" w:rsidP="009978EC">
      <w:pPr>
        <w:ind w:firstLine="720"/>
        <w:jc w:val="both"/>
      </w:pPr>
    </w:p>
    <w:p w14:paraId="59C99152" w14:textId="77777777" w:rsidR="009978EC" w:rsidRPr="00ED31D0" w:rsidRDefault="009978EC" w:rsidP="00ED31D0">
      <w:pPr>
        <w:jc w:val="both"/>
      </w:pPr>
      <w:r w:rsidRPr="00ED31D0">
        <w:tab/>
      </w:r>
      <w:r w:rsidRPr="00ED31D0">
        <w:rPr>
          <w:b/>
        </w:rPr>
        <w:t>WHEREAS</w:t>
      </w:r>
      <w:r w:rsidRPr="00ED31D0">
        <w:t>, the Mandeville Comprehensive Land Use Plan adopted August 1, 1989, revised January 2007, states annexation of certain areas as an objective of the City’s Growth Management Plan and this annexation does comply with that objective; and</w:t>
      </w:r>
    </w:p>
    <w:p w14:paraId="24D8D0C8" w14:textId="77777777" w:rsidR="009978EC" w:rsidRPr="00ED31D0" w:rsidRDefault="009978EC" w:rsidP="009978EC">
      <w:pPr>
        <w:pStyle w:val="ListParagraph"/>
        <w:ind w:left="0"/>
        <w:jc w:val="both"/>
        <w:rPr>
          <w:b/>
        </w:rPr>
      </w:pPr>
    </w:p>
    <w:p w14:paraId="2CCE41E7" w14:textId="0E5EAD80" w:rsidR="009978EC" w:rsidRPr="00ED31D0" w:rsidRDefault="009978EC" w:rsidP="009978EC">
      <w:pPr>
        <w:pStyle w:val="ListParagraph"/>
        <w:ind w:left="0"/>
        <w:jc w:val="both"/>
      </w:pPr>
      <w:r w:rsidRPr="00ED31D0">
        <w:tab/>
      </w:r>
      <w:r w:rsidRPr="00ED31D0">
        <w:rPr>
          <w:b/>
          <w:bCs/>
        </w:rPr>
        <w:t>WHEREAS,</w:t>
      </w:r>
      <w:r w:rsidRPr="00ED31D0">
        <w:rPr>
          <w:rFonts w:ascii="Cambria" w:hAnsi="Cambria"/>
        </w:rPr>
        <w:t xml:space="preserve"> </w:t>
      </w:r>
      <w:r w:rsidRPr="00ED31D0">
        <w:t xml:space="preserve">this site is located in the Priority One Area for annexation in accordance </w:t>
      </w:r>
      <w:r w:rsidRPr="00ED31D0">
        <w:lastRenderedPageBreak/>
        <w:t xml:space="preserve">with Ordinance No. 90-10, and; </w:t>
      </w:r>
    </w:p>
    <w:p w14:paraId="7FC30C10" w14:textId="77777777" w:rsidR="009978EC" w:rsidRPr="00ED31D0" w:rsidRDefault="009978EC" w:rsidP="009978EC">
      <w:pPr>
        <w:pStyle w:val="ListParagraph"/>
        <w:ind w:left="0"/>
        <w:jc w:val="both"/>
      </w:pPr>
    </w:p>
    <w:p w14:paraId="78B2B726" w14:textId="7B4546AA" w:rsidR="009978EC" w:rsidRPr="00ED31D0" w:rsidRDefault="002B397C" w:rsidP="00ED31D0">
      <w:pPr>
        <w:jc w:val="both"/>
      </w:pPr>
      <w:r w:rsidRPr="00ED31D0">
        <w:rPr>
          <w:b/>
        </w:rPr>
        <w:tab/>
      </w:r>
      <w:r w:rsidR="009978EC" w:rsidRPr="00ED31D0">
        <w:rPr>
          <w:b/>
        </w:rPr>
        <w:t xml:space="preserve">NOW, THEREFORE, BE IT ORDAINED </w:t>
      </w:r>
      <w:r w:rsidR="009978EC" w:rsidRPr="00ED31D0">
        <w:t>by the City Council of the City of Mandeville that the municipal limits of the City of Mandeville be and they are hereby enlarged to include the below described immovable property which is hereby annexed into the City of Mandeville.</w:t>
      </w:r>
    </w:p>
    <w:p w14:paraId="6AAEAF6F" w14:textId="57286ECC" w:rsidR="005E329D" w:rsidRPr="00ED31D0" w:rsidRDefault="005E329D" w:rsidP="009559CC">
      <w:pPr>
        <w:widowControl/>
        <w:autoSpaceDE/>
        <w:autoSpaceDN/>
        <w:adjustRightInd/>
      </w:pPr>
    </w:p>
    <w:p w14:paraId="452F7C40" w14:textId="747867E5" w:rsidR="00ED31D0" w:rsidRPr="00ED31D0" w:rsidRDefault="00ED31D0" w:rsidP="00ED31D0">
      <w:pPr>
        <w:widowControl/>
        <w:autoSpaceDE/>
        <w:autoSpaceDN/>
        <w:adjustRightInd/>
        <w:ind w:left="720" w:right="720"/>
        <w:jc w:val="both"/>
        <w:rPr>
          <w:color w:val="000000"/>
          <w:shd w:val="clear" w:color="auto" w:fill="FFFFFF"/>
        </w:rPr>
      </w:pPr>
      <w:r w:rsidRPr="00ED31D0">
        <w:rPr>
          <w:color w:val="000000"/>
          <w:shd w:val="clear" w:color="auto" w:fill="FFFFFF"/>
        </w:rPr>
        <w:t>ALL THAT CERTAIN PIECE OR PARCEL OF GROUND, together with all the buildings and improvements thereon, and all the rights, ways, means, privileges, servitudes, prescription Section 45, Township 8 South, Range 11 East, Greensburg District, St. Tammany Parish, Louisiana, and more fully described as follows: Commencing at a 1/2" iron rod at the intersection of the North line of Monroe Street and the East line of Section 45, Township 8 South, Range 11 East, said East line of Section 45 also being the West line of Section 46. Said Point of Beginning is also the Southwest comer of Lot 89, Square 5, Golden Shores Subdivision; thence North 06 degrees 45 minutes 00 seconds East along said East line of Section 45 and the rear lines of Lots 87, 88 and 89, Square 5, Golden Shores Subdivision 263.61 feet to the Point of Beginning; thence continue along the said East line of said Section 45, North 06 degrees 45 minutes 00 seconds East 125 feet, said distance being the width of Lot 86- A, Square 5; thence turning an angle of 90 degrees to the left and running Westerly along the projection of the lot line common to Lots 84-A and 86-A, a distance of 69.8 feet to the East line of Lovers Lane; thence along the East line of Lovers Lane South 06 degrees 45 minutes 00 seconds West 125.00 feet to a point on the westerly projection on the lot line common to Lots 86-A and 87, Square 5, Golden Shores Subdivision; thence turning an angle of 90 degrees to the left and running in an Easterly direction along said projection of lot line common to Lots 86-A and 87, 69.80 feet to the Point of Beginning.</w:t>
      </w:r>
    </w:p>
    <w:p w14:paraId="04219629" w14:textId="178A4537" w:rsidR="0067332F" w:rsidRPr="00ED31D0" w:rsidRDefault="0067332F" w:rsidP="009559CC">
      <w:pPr>
        <w:widowControl/>
        <w:autoSpaceDE/>
        <w:autoSpaceDN/>
        <w:adjustRightInd/>
        <w:rPr>
          <w:color w:val="000000"/>
          <w:shd w:val="clear" w:color="auto" w:fill="FFFFFF"/>
        </w:rPr>
      </w:pPr>
    </w:p>
    <w:p w14:paraId="01415B77" w14:textId="46F1EFB6" w:rsidR="009978EC" w:rsidRPr="00ED31D0" w:rsidRDefault="009978EC" w:rsidP="00F243F2">
      <w:pPr>
        <w:ind w:firstLine="720"/>
        <w:jc w:val="both"/>
      </w:pPr>
      <w:r w:rsidRPr="00ED31D0">
        <w:rPr>
          <w:b/>
          <w:bCs/>
        </w:rPr>
        <w:t>BE IT FURTHER ORDAINED,</w:t>
      </w:r>
      <w:r w:rsidRPr="00ED31D0">
        <w:t xml:space="preserve"> that upon annexation into the municipal limits of the City of Mandeville the above described property be designated for purposes of zoning as a</w:t>
      </w:r>
      <w:r w:rsidR="005E329D" w:rsidRPr="00ED31D0">
        <w:t xml:space="preserve">n R-1, Single Family Residence </w:t>
      </w:r>
      <w:r w:rsidRPr="00ED31D0">
        <w:t>District, as defined and regulated by the provisions of The Comprehensive Land Use Regulations Ordinance of the City of Mandeville, and that the Official Zoning Map of the City of Mandeville be amended to reflect this annexation and zoning.</w:t>
      </w:r>
    </w:p>
    <w:p w14:paraId="435E966F" w14:textId="77777777" w:rsidR="009978EC" w:rsidRPr="00ED31D0" w:rsidRDefault="009978EC" w:rsidP="009978EC">
      <w:pPr>
        <w:jc w:val="both"/>
      </w:pPr>
    </w:p>
    <w:p w14:paraId="54CC8744" w14:textId="384907B0" w:rsidR="005E329D" w:rsidRPr="00ED31D0" w:rsidRDefault="009978EC" w:rsidP="009978EC">
      <w:pPr>
        <w:ind w:firstLine="720"/>
        <w:jc w:val="both"/>
      </w:pPr>
      <w:r w:rsidRPr="00ED31D0">
        <w:rPr>
          <w:b/>
          <w:bCs/>
        </w:rPr>
        <w:t xml:space="preserve">BE IT FURTHER ORDAINED, </w:t>
      </w:r>
      <w:r w:rsidRPr="00ED31D0">
        <w:t>that this property will be located in</w:t>
      </w:r>
      <w:r w:rsidR="008F634E">
        <w:rPr>
          <w:b/>
          <w:bCs/>
        </w:rPr>
        <w:t xml:space="preserve"> </w:t>
      </w:r>
      <w:r w:rsidR="008F634E">
        <w:t>C</w:t>
      </w:r>
      <w:r w:rsidRPr="00ED31D0">
        <w:t xml:space="preserve">ouncil District </w:t>
      </w:r>
      <w:r w:rsidR="005E329D" w:rsidRPr="00ED31D0">
        <w:t>2;</w:t>
      </w:r>
      <w:r w:rsidRPr="00ED31D0">
        <w:t xml:space="preserve"> and</w:t>
      </w:r>
    </w:p>
    <w:p w14:paraId="77784E4F" w14:textId="456E1F6F" w:rsidR="009978EC" w:rsidRPr="00ED31D0" w:rsidRDefault="009978EC" w:rsidP="009978EC">
      <w:pPr>
        <w:ind w:firstLine="720"/>
        <w:jc w:val="both"/>
      </w:pPr>
      <w:r w:rsidRPr="00ED31D0">
        <w:t xml:space="preserve"> </w:t>
      </w:r>
    </w:p>
    <w:p w14:paraId="5D6112E6" w14:textId="32FEA9B5" w:rsidR="009978EC" w:rsidRDefault="009978EC" w:rsidP="009978EC">
      <w:pPr>
        <w:ind w:firstLine="720"/>
        <w:jc w:val="both"/>
      </w:pPr>
      <w:r w:rsidRPr="00ED31D0">
        <w:rPr>
          <w:b/>
          <w:bCs/>
        </w:rPr>
        <w:t>BE IT FURTHER ORDAINED,</w:t>
      </w:r>
      <w:r w:rsidRPr="00ED31D0">
        <w:t xml:space="preserve"> that following the annexation of the above described immovable property into the corporate limits of the City of Mandeville that the boundaries of the </w:t>
      </w:r>
      <w:r w:rsidRPr="008A33DE">
        <w:t>City of Mandeville shall thereafter be as set forth and described on the proce</w:t>
      </w:r>
      <w:r w:rsidR="008A33DE" w:rsidRPr="008A33DE">
        <w:t>s</w:t>
      </w:r>
      <w:r w:rsidRPr="008A33DE">
        <w:t>s verbal attached hereto and made a part hereof.</w:t>
      </w:r>
    </w:p>
    <w:p w14:paraId="721BDDE6" w14:textId="77777777" w:rsidR="009978EC" w:rsidRPr="00ED31D0" w:rsidRDefault="009978EC" w:rsidP="00D409AD">
      <w:pPr>
        <w:jc w:val="both"/>
      </w:pPr>
    </w:p>
    <w:p w14:paraId="321CBB10" w14:textId="77777777" w:rsidR="009978EC" w:rsidRPr="00ED31D0" w:rsidRDefault="009978EC" w:rsidP="009978EC">
      <w:pPr>
        <w:ind w:firstLine="720"/>
        <w:jc w:val="both"/>
      </w:pPr>
      <w:r w:rsidRPr="00ED31D0">
        <w:rPr>
          <w:b/>
          <w:bCs/>
        </w:rPr>
        <w:t>BE IT FURTHER ORDAINED,</w:t>
      </w:r>
      <w:r w:rsidRPr="00ED31D0">
        <w:t xml:space="preserve"> that all sections and provisions of this ordinance be deemed separate and severable, and that in the event that any one or more of the provisions of this ordinance be deemed unenforceable or unconstitutional by any final judgment, order, or </w:t>
      </w:r>
      <w:r w:rsidRPr="00ED31D0">
        <w:lastRenderedPageBreak/>
        <w:t xml:space="preserve">decree of any court of competent jurisdiction, that such finding shall have no effect on the remaining sections and provisions of this ordinance. </w:t>
      </w:r>
    </w:p>
    <w:p w14:paraId="13412E0E" w14:textId="77777777" w:rsidR="009978EC" w:rsidRPr="00ED31D0" w:rsidRDefault="009978EC" w:rsidP="009978EC">
      <w:pPr>
        <w:jc w:val="both"/>
      </w:pPr>
    </w:p>
    <w:p w14:paraId="46908F60" w14:textId="77777777" w:rsidR="009978EC" w:rsidRPr="00ED31D0" w:rsidRDefault="009978EC" w:rsidP="009978EC">
      <w:pPr>
        <w:ind w:firstLine="720"/>
        <w:jc w:val="both"/>
      </w:pPr>
      <w:r w:rsidRPr="00ED31D0">
        <w:rPr>
          <w:b/>
          <w:bCs/>
        </w:rPr>
        <w:t>BE IT FURTHER ORDAINED</w:t>
      </w:r>
      <w:r w:rsidRPr="00ED31D0">
        <w:t xml:space="preserve"> that the Clerk of this Council be and she is hereby authorized and empowered to take any and all actions which she, in the exercise of her discretion, deems necessary to promulgate the provisions of this ordinance.</w:t>
      </w:r>
    </w:p>
    <w:p w14:paraId="32D929DF" w14:textId="77777777" w:rsidR="009978EC" w:rsidRPr="00ED31D0" w:rsidRDefault="009978EC" w:rsidP="009978EC">
      <w:pPr>
        <w:jc w:val="both"/>
      </w:pPr>
    </w:p>
    <w:p w14:paraId="50281B3D" w14:textId="77777777" w:rsidR="009978EC" w:rsidRPr="00ED31D0" w:rsidRDefault="009978EC" w:rsidP="009978EC">
      <w:pPr>
        <w:ind w:firstLine="720"/>
        <w:jc w:val="both"/>
      </w:pPr>
      <w:r w:rsidRPr="00ED31D0">
        <w:t>The ordinance being submitted to a vote, the vote thereon was as follows:</w:t>
      </w:r>
    </w:p>
    <w:p w14:paraId="2DA9DB16" w14:textId="77777777" w:rsidR="009978EC" w:rsidRPr="00ED31D0" w:rsidRDefault="009978EC" w:rsidP="009978EC">
      <w:pPr>
        <w:jc w:val="both"/>
      </w:pPr>
    </w:p>
    <w:p w14:paraId="6846B25B" w14:textId="5D922C96" w:rsidR="009978EC" w:rsidRPr="00ED31D0" w:rsidRDefault="009978EC" w:rsidP="009978EC">
      <w:pPr>
        <w:tabs>
          <w:tab w:val="left" w:pos="-1440"/>
        </w:tabs>
        <w:ind w:left="3600" w:hanging="2880"/>
        <w:jc w:val="both"/>
      </w:pPr>
      <w:r w:rsidRPr="00ED31D0">
        <w:t xml:space="preserve">AYES: </w:t>
      </w:r>
      <w:r w:rsidR="00D65B3D">
        <w:t xml:space="preserve">4 </w:t>
      </w:r>
      <w:proofErr w:type="gramStart"/>
      <w:r w:rsidR="00D65B3D">
        <w:t>( Zuckerman</w:t>
      </w:r>
      <w:proofErr w:type="gramEnd"/>
      <w:r w:rsidR="00D65B3D">
        <w:t>, McGuire, Bush, Danielson)</w:t>
      </w:r>
      <w:r w:rsidRPr="00ED31D0">
        <w:tab/>
      </w:r>
    </w:p>
    <w:p w14:paraId="7B354551" w14:textId="4BC570DA" w:rsidR="009978EC" w:rsidRPr="00ED31D0" w:rsidRDefault="009978EC" w:rsidP="009978EC">
      <w:pPr>
        <w:tabs>
          <w:tab w:val="left" w:pos="-1440"/>
        </w:tabs>
        <w:ind w:left="3600" w:hanging="2880"/>
        <w:jc w:val="both"/>
      </w:pPr>
      <w:r w:rsidRPr="00ED31D0">
        <w:t>NAY:</w:t>
      </w:r>
      <w:r w:rsidR="00D65B3D">
        <w:t xml:space="preserve"> 0</w:t>
      </w:r>
      <w:r w:rsidRPr="00ED31D0">
        <w:tab/>
      </w:r>
    </w:p>
    <w:p w14:paraId="45B122B8" w14:textId="7087266C" w:rsidR="009978EC" w:rsidRPr="00ED31D0" w:rsidRDefault="009978EC" w:rsidP="009978EC">
      <w:pPr>
        <w:tabs>
          <w:tab w:val="left" w:pos="-1440"/>
        </w:tabs>
        <w:ind w:left="3600" w:hanging="2880"/>
        <w:jc w:val="both"/>
      </w:pPr>
      <w:r w:rsidRPr="00ED31D0">
        <w:t>ABSTENTIONS:</w:t>
      </w:r>
      <w:r w:rsidR="00D65B3D">
        <w:t xml:space="preserve"> 0</w:t>
      </w:r>
      <w:r w:rsidRPr="00ED31D0">
        <w:tab/>
      </w:r>
    </w:p>
    <w:p w14:paraId="378DD512" w14:textId="039DFF61" w:rsidR="009978EC" w:rsidRPr="00ED31D0" w:rsidRDefault="009978EC" w:rsidP="009978EC">
      <w:pPr>
        <w:tabs>
          <w:tab w:val="left" w:pos="-1440"/>
        </w:tabs>
        <w:ind w:left="3600" w:hanging="2880"/>
        <w:jc w:val="both"/>
      </w:pPr>
      <w:r w:rsidRPr="00ED31D0">
        <w:t>ABSENT:</w:t>
      </w:r>
      <w:r w:rsidR="00D65B3D">
        <w:t xml:space="preserve"> 1 </w:t>
      </w:r>
      <w:proofErr w:type="gramStart"/>
      <w:r w:rsidR="00D65B3D">
        <w:t xml:space="preserve">( </w:t>
      </w:r>
      <w:proofErr w:type="spellStart"/>
      <w:r w:rsidR="00D65B3D">
        <w:t>Kreller</w:t>
      </w:r>
      <w:proofErr w:type="spellEnd"/>
      <w:proofErr w:type="gramEnd"/>
      <w:r w:rsidR="00D65B3D">
        <w:t>)</w:t>
      </w:r>
      <w:r w:rsidRPr="00ED31D0">
        <w:tab/>
      </w:r>
    </w:p>
    <w:p w14:paraId="5733E06A" w14:textId="77777777" w:rsidR="009978EC" w:rsidRPr="00ED31D0" w:rsidRDefault="009978EC" w:rsidP="009978EC">
      <w:pPr>
        <w:jc w:val="both"/>
      </w:pPr>
    </w:p>
    <w:p w14:paraId="7C352A48" w14:textId="1A884727" w:rsidR="009978EC" w:rsidRPr="00ED31D0" w:rsidRDefault="009978EC" w:rsidP="009978EC">
      <w:pPr>
        <w:jc w:val="both"/>
      </w:pPr>
      <w:r w:rsidRPr="00ED31D0">
        <w:t xml:space="preserve">and the Ordinance was declared adopted this </w:t>
      </w:r>
      <w:r w:rsidR="00D65B3D">
        <w:t>13th</w:t>
      </w:r>
      <w:r w:rsidRPr="00ED31D0">
        <w:t xml:space="preserve"> day of</w:t>
      </w:r>
      <w:r w:rsidR="00D65B3D">
        <w:t xml:space="preserve"> May</w:t>
      </w:r>
      <w:r w:rsidRPr="00ED31D0">
        <w:t>, 20</w:t>
      </w:r>
      <w:r w:rsidR="00827DBA">
        <w:t>2</w:t>
      </w:r>
      <w:r w:rsidR="008F065D">
        <w:t>1</w:t>
      </w:r>
    </w:p>
    <w:p w14:paraId="1EA3FBF4" w14:textId="77777777" w:rsidR="009978EC" w:rsidRPr="00ED31D0" w:rsidRDefault="009978EC" w:rsidP="009978EC">
      <w:pPr>
        <w:jc w:val="both"/>
      </w:pPr>
    </w:p>
    <w:p w14:paraId="1405736B" w14:textId="77777777" w:rsidR="009978EC" w:rsidRPr="00ED31D0" w:rsidRDefault="009978EC" w:rsidP="009978EC">
      <w:pPr>
        <w:jc w:val="both"/>
      </w:pPr>
    </w:p>
    <w:p w14:paraId="3029970E" w14:textId="6162BCA6" w:rsidR="009978EC" w:rsidRPr="00ED31D0" w:rsidRDefault="0008317D" w:rsidP="009978EC">
      <w:pPr>
        <w:tabs>
          <w:tab w:val="left" w:pos="-1440"/>
        </w:tabs>
        <w:ind w:left="5040" w:hanging="5040"/>
        <w:jc w:val="both"/>
      </w:pPr>
      <w:r>
        <w:t>/s/</w:t>
      </w:r>
      <w:r>
        <w:tab/>
        <w:t>/s/</w:t>
      </w:r>
    </w:p>
    <w:p w14:paraId="4694BCFE" w14:textId="6533A503" w:rsidR="009978EC" w:rsidRPr="00ED31D0" w:rsidRDefault="009978EC" w:rsidP="009978EC">
      <w:pPr>
        <w:jc w:val="both"/>
      </w:pPr>
      <w:r w:rsidRPr="00ED31D0">
        <w:t>Kristine Scherer</w:t>
      </w:r>
      <w:r w:rsidRPr="00ED31D0">
        <w:tab/>
      </w:r>
      <w:r w:rsidRPr="00ED31D0">
        <w:tab/>
      </w:r>
      <w:r w:rsidRPr="00ED31D0">
        <w:tab/>
      </w:r>
      <w:r w:rsidRPr="00ED31D0">
        <w:tab/>
      </w:r>
      <w:r w:rsidRPr="00ED31D0">
        <w:tab/>
      </w:r>
      <w:r w:rsidR="005E329D" w:rsidRPr="00ED31D0">
        <w:t>Rick Danielson</w:t>
      </w:r>
    </w:p>
    <w:p w14:paraId="53232BFF" w14:textId="77777777" w:rsidR="009978EC" w:rsidRPr="00ED31D0" w:rsidRDefault="009978EC" w:rsidP="009978EC">
      <w:pPr>
        <w:jc w:val="both"/>
      </w:pPr>
      <w:r w:rsidRPr="00ED31D0">
        <w:t>Clerk of Council</w:t>
      </w:r>
      <w:r w:rsidRPr="00ED31D0">
        <w:tab/>
      </w:r>
      <w:r w:rsidRPr="00ED31D0">
        <w:tab/>
      </w:r>
      <w:r w:rsidRPr="00ED31D0">
        <w:tab/>
      </w:r>
      <w:r w:rsidRPr="00ED31D0">
        <w:tab/>
      </w:r>
      <w:r w:rsidRPr="00ED31D0">
        <w:tab/>
        <w:t>Council Chairman</w:t>
      </w:r>
    </w:p>
    <w:p w14:paraId="075BB9AB" w14:textId="77777777" w:rsidR="009978EC" w:rsidRPr="00ED31D0" w:rsidRDefault="009978EC" w:rsidP="009978EC">
      <w:pPr>
        <w:jc w:val="both"/>
      </w:pPr>
    </w:p>
    <w:p w14:paraId="637A4B27" w14:textId="0ECE53C1" w:rsidR="009978EC" w:rsidRPr="00ED31D0" w:rsidRDefault="0008317D" w:rsidP="0008317D">
      <w:pPr>
        <w:jc w:val="both"/>
      </w:pPr>
      <w:r>
        <w:t xml:space="preserve">/s/ L. </w:t>
      </w:r>
      <w:r w:rsidR="005E329D" w:rsidRPr="00ED31D0">
        <w:t>CLAY MADDEN</w:t>
      </w:r>
      <w:r w:rsidR="009978EC" w:rsidRPr="00ED31D0">
        <w:t>, MAYOR</w:t>
      </w:r>
    </w:p>
    <w:p w14:paraId="65A209BB" w14:textId="77777777" w:rsidR="009978EC" w:rsidRPr="00ED31D0" w:rsidRDefault="009978EC" w:rsidP="009978EC">
      <w:pPr>
        <w:jc w:val="both"/>
      </w:pPr>
      <w:bookmarkStart w:id="0" w:name="_GoBack"/>
      <w:bookmarkEnd w:id="0"/>
    </w:p>
    <w:sectPr w:rsidR="009978EC" w:rsidRPr="00ED31D0" w:rsidSect="00147719">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CC961E" w14:textId="77777777" w:rsidR="00FD5F09" w:rsidRDefault="00FD5F09" w:rsidP="00FD5F09">
      <w:r>
        <w:separator/>
      </w:r>
    </w:p>
  </w:endnote>
  <w:endnote w:type="continuationSeparator" w:id="0">
    <w:p w14:paraId="59811F2C" w14:textId="77777777" w:rsidR="00FD5F09" w:rsidRDefault="00FD5F09" w:rsidP="00FD5F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0FC409" w14:textId="77777777" w:rsidR="00FD5F09" w:rsidRDefault="00FD5F0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5EE927" w14:textId="77777777" w:rsidR="00FD5F09" w:rsidRDefault="00FD5F0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6F79CF" w14:textId="77777777" w:rsidR="00FD5F09" w:rsidRDefault="00FD5F0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A4AB82" w14:textId="77777777" w:rsidR="00FD5F09" w:rsidRDefault="00FD5F09" w:rsidP="00FD5F09">
      <w:r>
        <w:separator/>
      </w:r>
    </w:p>
  </w:footnote>
  <w:footnote w:type="continuationSeparator" w:id="0">
    <w:p w14:paraId="30F51362" w14:textId="77777777" w:rsidR="00FD5F09" w:rsidRDefault="00FD5F09" w:rsidP="00FD5F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9419D1" w14:textId="381C048B" w:rsidR="00FD5F09" w:rsidRDefault="00FD5F0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63D54A" w14:textId="25E70950" w:rsidR="00FD5F09" w:rsidRDefault="00FD5F0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4EE811" w14:textId="63B88039" w:rsidR="00FD5F09" w:rsidRDefault="00FD5F0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8EC"/>
    <w:rsid w:val="00026E72"/>
    <w:rsid w:val="00033074"/>
    <w:rsid w:val="00036F2E"/>
    <w:rsid w:val="00074DC3"/>
    <w:rsid w:val="0008317D"/>
    <w:rsid w:val="000A05FB"/>
    <w:rsid w:val="000F007F"/>
    <w:rsid w:val="00126B1D"/>
    <w:rsid w:val="00147719"/>
    <w:rsid w:val="00252868"/>
    <w:rsid w:val="002B397C"/>
    <w:rsid w:val="002F4E2D"/>
    <w:rsid w:val="00476C99"/>
    <w:rsid w:val="00482656"/>
    <w:rsid w:val="004C267C"/>
    <w:rsid w:val="00532F51"/>
    <w:rsid w:val="00570131"/>
    <w:rsid w:val="005E329D"/>
    <w:rsid w:val="0066548F"/>
    <w:rsid w:val="0067332F"/>
    <w:rsid w:val="006A1321"/>
    <w:rsid w:val="006F0F4D"/>
    <w:rsid w:val="006F569E"/>
    <w:rsid w:val="007C07E3"/>
    <w:rsid w:val="007C488A"/>
    <w:rsid w:val="007E1563"/>
    <w:rsid w:val="00827DBA"/>
    <w:rsid w:val="00834FF3"/>
    <w:rsid w:val="00865E4A"/>
    <w:rsid w:val="008A33DE"/>
    <w:rsid w:val="008F065D"/>
    <w:rsid w:val="008F634E"/>
    <w:rsid w:val="009559CC"/>
    <w:rsid w:val="009978EC"/>
    <w:rsid w:val="009A0B07"/>
    <w:rsid w:val="009E3D18"/>
    <w:rsid w:val="00A54A01"/>
    <w:rsid w:val="00A85004"/>
    <w:rsid w:val="00B12CB3"/>
    <w:rsid w:val="00BC55F9"/>
    <w:rsid w:val="00BF18D5"/>
    <w:rsid w:val="00C349FE"/>
    <w:rsid w:val="00C55CBF"/>
    <w:rsid w:val="00C56B22"/>
    <w:rsid w:val="00C751B1"/>
    <w:rsid w:val="00CA4E25"/>
    <w:rsid w:val="00D409AD"/>
    <w:rsid w:val="00D552FF"/>
    <w:rsid w:val="00D570BE"/>
    <w:rsid w:val="00D64327"/>
    <w:rsid w:val="00D65B3D"/>
    <w:rsid w:val="00E010E7"/>
    <w:rsid w:val="00E129E8"/>
    <w:rsid w:val="00EB67C6"/>
    <w:rsid w:val="00ED31D0"/>
    <w:rsid w:val="00F243F2"/>
    <w:rsid w:val="00FD5F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FD24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8EC"/>
    <w:pPr>
      <w:widowControl w:val="0"/>
      <w:autoSpaceDE w:val="0"/>
      <w:autoSpaceDN w:val="0"/>
      <w:adjustRightInd w:val="0"/>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78EC"/>
    <w:pPr>
      <w:ind w:left="720"/>
    </w:pPr>
  </w:style>
  <w:style w:type="paragraph" w:styleId="Header">
    <w:name w:val="header"/>
    <w:basedOn w:val="Normal"/>
    <w:link w:val="HeaderChar"/>
    <w:uiPriority w:val="99"/>
    <w:unhideWhenUsed/>
    <w:rsid w:val="00FD5F09"/>
    <w:pPr>
      <w:tabs>
        <w:tab w:val="center" w:pos="4680"/>
        <w:tab w:val="right" w:pos="9360"/>
      </w:tabs>
    </w:pPr>
  </w:style>
  <w:style w:type="character" w:customStyle="1" w:styleId="HeaderChar">
    <w:name w:val="Header Char"/>
    <w:basedOn w:val="DefaultParagraphFont"/>
    <w:link w:val="Header"/>
    <w:uiPriority w:val="99"/>
    <w:rsid w:val="00FD5F09"/>
    <w:rPr>
      <w:rFonts w:ascii="Times New Roman" w:eastAsia="Times New Roman" w:hAnsi="Times New Roman" w:cs="Times New Roman"/>
    </w:rPr>
  </w:style>
  <w:style w:type="paragraph" w:styleId="Footer">
    <w:name w:val="footer"/>
    <w:basedOn w:val="Normal"/>
    <w:link w:val="FooterChar"/>
    <w:uiPriority w:val="99"/>
    <w:unhideWhenUsed/>
    <w:rsid w:val="00FD5F09"/>
    <w:pPr>
      <w:tabs>
        <w:tab w:val="center" w:pos="4680"/>
        <w:tab w:val="right" w:pos="9360"/>
      </w:tabs>
    </w:pPr>
  </w:style>
  <w:style w:type="character" w:customStyle="1" w:styleId="FooterChar">
    <w:name w:val="Footer Char"/>
    <w:basedOn w:val="DefaultParagraphFont"/>
    <w:link w:val="Footer"/>
    <w:uiPriority w:val="99"/>
    <w:rsid w:val="00FD5F09"/>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8F065D"/>
    <w:rPr>
      <w:rFonts w:ascii="Tahoma" w:hAnsi="Tahoma" w:cs="Tahoma"/>
      <w:sz w:val="16"/>
      <w:szCs w:val="16"/>
    </w:rPr>
  </w:style>
  <w:style w:type="character" w:customStyle="1" w:styleId="BalloonTextChar">
    <w:name w:val="Balloon Text Char"/>
    <w:basedOn w:val="DefaultParagraphFont"/>
    <w:link w:val="BalloonText"/>
    <w:uiPriority w:val="99"/>
    <w:semiHidden/>
    <w:rsid w:val="008F065D"/>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8EC"/>
    <w:pPr>
      <w:widowControl w:val="0"/>
      <w:autoSpaceDE w:val="0"/>
      <w:autoSpaceDN w:val="0"/>
      <w:adjustRightInd w:val="0"/>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78EC"/>
    <w:pPr>
      <w:ind w:left="720"/>
    </w:pPr>
  </w:style>
  <w:style w:type="paragraph" w:styleId="Header">
    <w:name w:val="header"/>
    <w:basedOn w:val="Normal"/>
    <w:link w:val="HeaderChar"/>
    <w:uiPriority w:val="99"/>
    <w:unhideWhenUsed/>
    <w:rsid w:val="00FD5F09"/>
    <w:pPr>
      <w:tabs>
        <w:tab w:val="center" w:pos="4680"/>
        <w:tab w:val="right" w:pos="9360"/>
      </w:tabs>
    </w:pPr>
  </w:style>
  <w:style w:type="character" w:customStyle="1" w:styleId="HeaderChar">
    <w:name w:val="Header Char"/>
    <w:basedOn w:val="DefaultParagraphFont"/>
    <w:link w:val="Header"/>
    <w:uiPriority w:val="99"/>
    <w:rsid w:val="00FD5F09"/>
    <w:rPr>
      <w:rFonts w:ascii="Times New Roman" w:eastAsia="Times New Roman" w:hAnsi="Times New Roman" w:cs="Times New Roman"/>
    </w:rPr>
  </w:style>
  <w:style w:type="paragraph" w:styleId="Footer">
    <w:name w:val="footer"/>
    <w:basedOn w:val="Normal"/>
    <w:link w:val="FooterChar"/>
    <w:uiPriority w:val="99"/>
    <w:unhideWhenUsed/>
    <w:rsid w:val="00FD5F09"/>
    <w:pPr>
      <w:tabs>
        <w:tab w:val="center" w:pos="4680"/>
        <w:tab w:val="right" w:pos="9360"/>
      </w:tabs>
    </w:pPr>
  </w:style>
  <w:style w:type="character" w:customStyle="1" w:styleId="FooterChar">
    <w:name w:val="Footer Char"/>
    <w:basedOn w:val="DefaultParagraphFont"/>
    <w:link w:val="Footer"/>
    <w:uiPriority w:val="99"/>
    <w:rsid w:val="00FD5F09"/>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8F065D"/>
    <w:rPr>
      <w:rFonts w:ascii="Tahoma" w:hAnsi="Tahoma" w:cs="Tahoma"/>
      <w:sz w:val="16"/>
      <w:szCs w:val="16"/>
    </w:rPr>
  </w:style>
  <w:style w:type="character" w:customStyle="1" w:styleId="BalloonTextChar">
    <w:name w:val="Balloon Text Char"/>
    <w:basedOn w:val="DefaultParagraphFont"/>
    <w:link w:val="BalloonText"/>
    <w:uiPriority w:val="99"/>
    <w:semiHidden/>
    <w:rsid w:val="008F065D"/>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8698873">
      <w:bodyDiv w:val="1"/>
      <w:marLeft w:val="0"/>
      <w:marRight w:val="0"/>
      <w:marTop w:val="0"/>
      <w:marBottom w:val="0"/>
      <w:divBdr>
        <w:top w:val="none" w:sz="0" w:space="0" w:color="auto"/>
        <w:left w:val="none" w:sz="0" w:space="0" w:color="auto"/>
        <w:bottom w:val="none" w:sz="0" w:space="0" w:color="auto"/>
        <w:right w:val="none" w:sz="0" w:space="0" w:color="auto"/>
      </w:divBdr>
    </w:div>
    <w:div w:id="1801800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2E205E-2D11-433F-9C8C-EC5FDA696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898</Words>
  <Characters>5124</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Jerrod Langlinais</dc:creator>
  <cp:lastModifiedBy>Kristine Scherer</cp:lastModifiedBy>
  <cp:revision>5</cp:revision>
  <cp:lastPrinted>2021-05-14T14:01:00Z</cp:lastPrinted>
  <dcterms:created xsi:type="dcterms:W3CDTF">2021-04-07T14:27:00Z</dcterms:created>
  <dcterms:modified xsi:type="dcterms:W3CDTF">2021-05-17T20:56:00Z</dcterms:modified>
</cp:coreProperties>
</file>