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F0071" w14:textId="77777777" w:rsidR="00004FC2" w:rsidRPr="00004FC2" w:rsidRDefault="00004FC2" w:rsidP="00004FC2">
      <w:pPr>
        <w:pStyle w:val="Default"/>
        <w:spacing w:after="240"/>
        <w:rPr>
          <w:rFonts w:ascii="Aptos Display" w:hAnsi="Aptos Display"/>
          <w:sz w:val="20"/>
          <w:szCs w:val="20"/>
        </w:rPr>
      </w:pPr>
      <w:r w:rsidRPr="00004FC2">
        <w:rPr>
          <w:rFonts w:ascii="Aptos Display" w:hAnsi="Aptos Display"/>
          <w:sz w:val="20"/>
          <w:szCs w:val="20"/>
        </w:rPr>
        <w:t xml:space="preserve"> </w:t>
      </w:r>
      <w:r w:rsidRPr="00004FC2">
        <w:rPr>
          <w:rFonts w:ascii="Aptos Display" w:hAnsi="Aptos Display"/>
          <w:b/>
          <w:bCs/>
          <w:sz w:val="20"/>
          <w:szCs w:val="20"/>
        </w:rPr>
        <w:t xml:space="preserve">INVITATION TO BID </w:t>
      </w:r>
    </w:p>
    <w:p w14:paraId="7440AA51" w14:textId="77777777" w:rsidR="00004FC2" w:rsidRPr="00004FC2" w:rsidRDefault="00004FC2" w:rsidP="00004FC2">
      <w:pPr>
        <w:pStyle w:val="Default"/>
        <w:spacing w:after="240"/>
        <w:rPr>
          <w:rFonts w:ascii="Aptos Display" w:hAnsi="Aptos Display"/>
          <w:sz w:val="20"/>
          <w:szCs w:val="20"/>
        </w:rPr>
      </w:pPr>
      <w:r w:rsidRPr="00004FC2">
        <w:rPr>
          <w:rFonts w:ascii="Aptos Display" w:hAnsi="Aptos Display"/>
          <w:b/>
          <w:bCs/>
          <w:sz w:val="20"/>
          <w:szCs w:val="20"/>
        </w:rPr>
        <w:t xml:space="preserve">CITY OF MANDEVILLE </w:t>
      </w:r>
    </w:p>
    <w:p w14:paraId="6FD2D943" w14:textId="77777777" w:rsidR="00004FC2" w:rsidRPr="00004FC2" w:rsidRDefault="00004FC2" w:rsidP="00004FC2">
      <w:pPr>
        <w:pStyle w:val="Default"/>
        <w:spacing w:after="240"/>
        <w:rPr>
          <w:rFonts w:ascii="Aptos Display" w:hAnsi="Aptos Display"/>
          <w:sz w:val="20"/>
          <w:szCs w:val="20"/>
        </w:rPr>
      </w:pPr>
      <w:r w:rsidRPr="00004FC2">
        <w:rPr>
          <w:rFonts w:ascii="Aptos Display" w:hAnsi="Aptos Display"/>
          <w:sz w:val="20"/>
          <w:szCs w:val="20"/>
        </w:rPr>
        <w:t xml:space="preserve">Sealed bids will be received until the hour of </w:t>
      </w:r>
      <w:r w:rsidRPr="00004FC2">
        <w:rPr>
          <w:rFonts w:ascii="Aptos Display" w:hAnsi="Aptos Display"/>
          <w:b/>
          <w:bCs/>
          <w:sz w:val="20"/>
          <w:szCs w:val="20"/>
        </w:rPr>
        <w:t>11:00 A.M.</w:t>
      </w:r>
      <w:r w:rsidRPr="00004FC2">
        <w:rPr>
          <w:rFonts w:ascii="Aptos Display" w:hAnsi="Aptos Display"/>
          <w:sz w:val="20"/>
          <w:szCs w:val="20"/>
        </w:rPr>
        <w:t xml:space="preserve">, local time, </w:t>
      </w:r>
      <w:r w:rsidRPr="00004FC2">
        <w:rPr>
          <w:rFonts w:ascii="Aptos Display" w:hAnsi="Aptos Display"/>
          <w:b/>
          <w:bCs/>
          <w:sz w:val="20"/>
          <w:szCs w:val="20"/>
        </w:rPr>
        <w:t>Wednesday, October 22, 2025</w:t>
      </w:r>
      <w:r w:rsidRPr="00004FC2">
        <w:rPr>
          <w:rFonts w:ascii="Aptos Display" w:hAnsi="Aptos Display"/>
          <w:sz w:val="20"/>
          <w:szCs w:val="20"/>
        </w:rPr>
        <w:t xml:space="preserve">, in the office of the Purchasing Agent, City Hall, Mandeville, Louisiana, 3101 East Causeway Approach, Mandeville, LA 70448; for furnishing all labor, materials, supervision, etc., and performing all work necessary to complete </w:t>
      </w:r>
      <w:r w:rsidRPr="00004FC2">
        <w:rPr>
          <w:rFonts w:ascii="Aptos Display" w:hAnsi="Aptos Display"/>
          <w:b/>
          <w:bCs/>
          <w:sz w:val="20"/>
          <w:szCs w:val="20"/>
        </w:rPr>
        <w:t xml:space="preserve">2025 ASPHALT MAINTENANCE CONTRACT – PROJECT NO.: 700.22.001 ; </w:t>
      </w:r>
      <w:r w:rsidRPr="00004FC2">
        <w:rPr>
          <w:rFonts w:ascii="Aptos Display" w:hAnsi="Aptos Display"/>
          <w:sz w:val="20"/>
          <w:szCs w:val="20"/>
        </w:rPr>
        <w:t xml:space="preserve">for the City of Mandeville. Bids will be opened and publicly read aloud after </w:t>
      </w:r>
      <w:r w:rsidRPr="00004FC2">
        <w:rPr>
          <w:rFonts w:ascii="Aptos Display" w:hAnsi="Aptos Display"/>
          <w:b/>
          <w:bCs/>
          <w:sz w:val="20"/>
          <w:szCs w:val="20"/>
        </w:rPr>
        <w:t xml:space="preserve">11:00 A.M. </w:t>
      </w:r>
      <w:r w:rsidRPr="00004FC2">
        <w:rPr>
          <w:rFonts w:ascii="Aptos Display" w:hAnsi="Aptos Display"/>
          <w:sz w:val="20"/>
          <w:szCs w:val="20"/>
        </w:rPr>
        <w:t xml:space="preserve">in the City Council Chambers, City Hall, Mandeville, Louisiana. Any bids received after </w:t>
      </w:r>
      <w:r w:rsidRPr="00004FC2">
        <w:rPr>
          <w:rFonts w:ascii="Aptos Display" w:hAnsi="Aptos Display"/>
          <w:b/>
          <w:bCs/>
          <w:sz w:val="20"/>
          <w:szCs w:val="20"/>
        </w:rPr>
        <w:t xml:space="preserve">11:00 A.M. </w:t>
      </w:r>
      <w:r w:rsidRPr="00004FC2">
        <w:rPr>
          <w:rFonts w:ascii="Aptos Display" w:hAnsi="Aptos Display"/>
          <w:sz w:val="20"/>
          <w:szCs w:val="20"/>
        </w:rPr>
        <w:t xml:space="preserve">will be returned unopened. </w:t>
      </w:r>
    </w:p>
    <w:p w14:paraId="06E5D8A7" w14:textId="77777777" w:rsidR="00004FC2" w:rsidRPr="00004FC2" w:rsidRDefault="00004FC2" w:rsidP="00004FC2">
      <w:pPr>
        <w:pStyle w:val="Default"/>
        <w:spacing w:after="240"/>
        <w:rPr>
          <w:rFonts w:ascii="Aptos Display" w:hAnsi="Aptos Display"/>
          <w:sz w:val="20"/>
          <w:szCs w:val="20"/>
        </w:rPr>
      </w:pPr>
      <w:r w:rsidRPr="00004FC2">
        <w:rPr>
          <w:rFonts w:ascii="Aptos Display" w:hAnsi="Aptos Display"/>
          <w:sz w:val="20"/>
          <w:szCs w:val="20"/>
        </w:rPr>
        <w:t xml:space="preserve">This contract will be utilized by the City of Mandeville to complete general maintenance and emergency work activities for asphaltic concrete paving maintenance and other related work throughout the City of Mandeville as detailed on the plans and stated in the specifications. Types of work under this contract generally consists of asphalt roadway maintenance, reconstruction, and/or rehabilitation work, including but not limited to, removal and disposal of asphalt, cold planning &amp; overlay of asphaltic pavement, placement asphaltic pavement and/or patching, saw cutting, reinforced paving grids or mats, loop detectors, asphalt curb repairs, pavement striping, installation of regulatory signage, crack cleaning &amp; sealant, speed calming humps or devices, and other asphalt pavement roadway reconstruction such as the addition of asphalt turning lanes or median crossings, in addition to other related miscellaneous work and incidentals thereto throughout the City of Mandeville on as needed basis. The contract will be for one (1) calendar year, with the option to extend up to two (2) additional years for a maximum of three (3) year duration. Individual task orders will be issued under the contract, up to a maximum combined value of $3,000,000. No minimum value is guaranteed. </w:t>
      </w:r>
    </w:p>
    <w:p w14:paraId="3AB53524" w14:textId="77777777" w:rsidR="00004FC2" w:rsidRPr="00004FC2" w:rsidRDefault="00004FC2" w:rsidP="00004FC2">
      <w:pPr>
        <w:pStyle w:val="Default"/>
        <w:spacing w:after="240"/>
        <w:rPr>
          <w:rFonts w:ascii="Aptos Display" w:hAnsi="Aptos Display"/>
          <w:sz w:val="20"/>
          <w:szCs w:val="20"/>
        </w:rPr>
      </w:pPr>
      <w:r w:rsidRPr="00004FC2">
        <w:rPr>
          <w:rFonts w:ascii="Aptos Display" w:hAnsi="Aptos Display"/>
          <w:b/>
          <w:bCs/>
          <w:sz w:val="20"/>
          <w:szCs w:val="20"/>
        </w:rPr>
        <w:t xml:space="preserve">A non-mandatory pre-bid conference will be held Thursday, October 2, 2025; 10:00 A.M., at Mandeville’s Department of Public Works, 1100 Mandeville High Blvd. Mandeville, LA 70471; (985-624-3169). </w:t>
      </w:r>
    </w:p>
    <w:p w14:paraId="54C481F0" w14:textId="77777777" w:rsidR="00004FC2" w:rsidRPr="00004FC2" w:rsidRDefault="00004FC2" w:rsidP="00004FC2">
      <w:pPr>
        <w:pStyle w:val="Default"/>
        <w:spacing w:after="240"/>
        <w:rPr>
          <w:rFonts w:ascii="Aptos Display" w:hAnsi="Aptos Display"/>
          <w:sz w:val="20"/>
          <w:szCs w:val="20"/>
        </w:rPr>
      </w:pPr>
      <w:r w:rsidRPr="00004FC2">
        <w:rPr>
          <w:rFonts w:ascii="Aptos Display" w:hAnsi="Aptos Display"/>
          <w:sz w:val="20"/>
          <w:szCs w:val="20"/>
        </w:rPr>
        <w:t xml:space="preserve">Drawings and Specifications are open for inspection at the Mandeville Department of Public Works Director’s Office, 1100 Mandeville High Blvd., Mandeville, LA, 70471; (985-624-3169). A complete set of bidding documents may be secured from Digital Engineering &amp; Imaging, Inc. located at 3500 U.S. 190, Suite 201, Mandeville, LA 70471; </w:t>
      </w:r>
      <w:r w:rsidRPr="00004FC2">
        <w:rPr>
          <w:rFonts w:ascii="Aptos Display" w:hAnsi="Aptos Display"/>
          <w:b/>
          <w:bCs/>
          <w:sz w:val="20"/>
          <w:szCs w:val="20"/>
        </w:rPr>
        <w:t xml:space="preserve">(985-334-4131) </w:t>
      </w:r>
      <w:r w:rsidRPr="00004FC2">
        <w:rPr>
          <w:rFonts w:ascii="Aptos Display" w:hAnsi="Aptos Display"/>
          <w:sz w:val="20"/>
          <w:szCs w:val="20"/>
        </w:rPr>
        <w:t xml:space="preserve">by licensed Contractors upon payment of ONE HUNDRED dollars ($100.00) per set. This payment is refundable to bonafide bidders returning the Documents in good condition within ten (10) days after the Opening of Bids. </w:t>
      </w:r>
    </w:p>
    <w:p w14:paraId="11B9C88E" w14:textId="77777777" w:rsidR="00004FC2" w:rsidRPr="00004FC2" w:rsidRDefault="00004FC2" w:rsidP="00004FC2">
      <w:pPr>
        <w:pStyle w:val="Default"/>
        <w:spacing w:after="240"/>
        <w:rPr>
          <w:rFonts w:ascii="Aptos Display" w:hAnsi="Aptos Display"/>
          <w:sz w:val="20"/>
          <w:szCs w:val="20"/>
        </w:rPr>
      </w:pPr>
      <w:r w:rsidRPr="00004FC2">
        <w:rPr>
          <w:rFonts w:ascii="Aptos Display" w:hAnsi="Aptos Display"/>
          <w:sz w:val="20"/>
          <w:szCs w:val="20"/>
        </w:rPr>
        <w:t xml:space="preserve">Questions and comments regarding this BID must be submitted in writing to City of Mandeville, Purchasing Agent, </w:t>
      </w:r>
      <w:r w:rsidRPr="00004FC2">
        <w:rPr>
          <w:rFonts w:ascii="Aptos Display" w:hAnsi="Aptos Display"/>
          <w:b/>
          <w:bCs/>
          <w:sz w:val="20"/>
          <w:szCs w:val="20"/>
        </w:rPr>
        <w:t xml:space="preserve">ATTN: RuthAnn Chadwick, 3101 E. Causeway Approach, Mandeville, LA 70448 or via e-mail to </w:t>
      </w:r>
      <w:r w:rsidRPr="00004FC2">
        <w:rPr>
          <w:rFonts w:ascii="Aptos Display" w:hAnsi="Aptos Display"/>
          <w:b/>
          <w:bCs/>
          <w:color w:val="0000FF"/>
          <w:sz w:val="20"/>
          <w:szCs w:val="20"/>
        </w:rPr>
        <w:t xml:space="preserve">rchadwick@cityofmandeville.com </w:t>
      </w:r>
      <w:r w:rsidRPr="00004FC2">
        <w:rPr>
          <w:rFonts w:ascii="Aptos Display" w:hAnsi="Aptos Display"/>
          <w:sz w:val="20"/>
          <w:szCs w:val="20"/>
        </w:rPr>
        <w:t xml:space="preserve">(and cc: </w:t>
      </w:r>
      <w:r w:rsidRPr="00004FC2">
        <w:rPr>
          <w:rFonts w:ascii="Aptos Display" w:hAnsi="Aptos Display"/>
          <w:b/>
          <w:bCs/>
          <w:color w:val="0000FF"/>
          <w:sz w:val="20"/>
          <w:szCs w:val="20"/>
        </w:rPr>
        <w:t>blyons@deii.net</w:t>
      </w:r>
      <w:r w:rsidRPr="00004FC2">
        <w:rPr>
          <w:rFonts w:ascii="Aptos Display" w:hAnsi="Aptos Display"/>
          <w:b/>
          <w:bCs/>
          <w:sz w:val="20"/>
          <w:szCs w:val="20"/>
        </w:rPr>
        <w:t>) no later than 4:00 P.M. Local Time October 9, 2025</w:t>
      </w:r>
      <w:r w:rsidRPr="00004FC2">
        <w:rPr>
          <w:rFonts w:ascii="Aptos Display" w:hAnsi="Aptos Display"/>
          <w:sz w:val="20"/>
          <w:szCs w:val="20"/>
        </w:rPr>
        <w:t xml:space="preserve">. </w:t>
      </w:r>
    </w:p>
    <w:p w14:paraId="1F4FA670" w14:textId="77777777" w:rsidR="00004FC2" w:rsidRPr="00004FC2" w:rsidRDefault="00004FC2" w:rsidP="00004FC2">
      <w:pPr>
        <w:pStyle w:val="Default"/>
        <w:spacing w:after="240"/>
        <w:rPr>
          <w:rFonts w:ascii="Aptos Display" w:hAnsi="Aptos Display"/>
          <w:sz w:val="20"/>
          <w:szCs w:val="20"/>
        </w:rPr>
      </w:pPr>
      <w:r w:rsidRPr="00004FC2">
        <w:rPr>
          <w:rFonts w:ascii="Aptos Display" w:hAnsi="Aptos Display"/>
          <w:sz w:val="20"/>
          <w:szCs w:val="20"/>
        </w:rPr>
        <w:t xml:space="preserve">Please find bid related materials and place electronic bids at </w:t>
      </w:r>
      <w:r w:rsidRPr="00004FC2">
        <w:rPr>
          <w:rFonts w:ascii="Aptos Display" w:hAnsi="Aptos Display"/>
          <w:color w:val="0000FF"/>
          <w:sz w:val="20"/>
          <w:szCs w:val="20"/>
        </w:rPr>
        <w:t>www.centralbidding.com</w:t>
      </w:r>
      <w:r w:rsidRPr="00004FC2">
        <w:rPr>
          <w:rFonts w:ascii="Aptos Display" w:hAnsi="Aptos Display"/>
          <w:sz w:val="20"/>
          <w:szCs w:val="20"/>
        </w:rPr>
        <w:t xml:space="preserve">. For questions relating to the electronic bidding process please call Central Bidding at (225) 810-4814. </w:t>
      </w:r>
    </w:p>
    <w:p w14:paraId="4DB0C8AA" w14:textId="77777777" w:rsidR="00004FC2" w:rsidRPr="00004FC2" w:rsidRDefault="00004FC2" w:rsidP="00004FC2">
      <w:pPr>
        <w:pStyle w:val="Default"/>
        <w:spacing w:after="240"/>
        <w:rPr>
          <w:rFonts w:ascii="Aptos Display" w:hAnsi="Aptos Display"/>
          <w:sz w:val="20"/>
          <w:szCs w:val="20"/>
        </w:rPr>
      </w:pPr>
      <w:r w:rsidRPr="00004FC2">
        <w:rPr>
          <w:rFonts w:ascii="Aptos Display" w:hAnsi="Aptos Display"/>
          <w:sz w:val="20"/>
          <w:szCs w:val="20"/>
        </w:rPr>
        <w:t xml:space="preserve">Each bid must be accompanied by a bid security in the form of certified check, cashier’s check, or Bid Bond as prescribed by LA RS 38:2218.A.C, in the amount equal to at least five percent (5%) of the total amount bid and payable without conditions to the Owner as a guarantee that the Bidder, if awarded the Contract, will promptly execute a Contract in accordance with his proposal and all terms and conditions of the Contract Documents. </w:t>
      </w:r>
    </w:p>
    <w:p w14:paraId="120F0185" w14:textId="77777777" w:rsidR="00004FC2" w:rsidRPr="00004FC2" w:rsidRDefault="00004FC2" w:rsidP="00004FC2">
      <w:pPr>
        <w:pStyle w:val="Default"/>
        <w:spacing w:after="240"/>
        <w:rPr>
          <w:rFonts w:ascii="Aptos Display" w:hAnsi="Aptos Display"/>
          <w:sz w:val="20"/>
          <w:szCs w:val="20"/>
        </w:rPr>
      </w:pPr>
      <w:r w:rsidRPr="00004FC2">
        <w:rPr>
          <w:rFonts w:ascii="Aptos Display" w:hAnsi="Aptos Display"/>
          <w:sz w:val="20"/>
          <w:szCs w:val="20"/>
        </w:rPr>
        <w:t xml:space="preserve">The outside envelope in which the bid is placed must be clearly marked as follows: </w:t>
      </w:r>
    </w:p>
    <w:p w14:paraId="64BA0409" w14:textId="77777777" w:rsidR="00004FC2" w:rsidRPr="00004FC2" w:rsidRDefault="00004FC2" w:rsidP="00004FC2">
      <w:pPr>
        <w:pStyle w:val="Default"/>
        <w:spacing w:after="240"/>
        <w:rPr>
          <w:rFonts w:ascii="Aptos Display" w:hAnsi="Aptos Display"/>
          <w:sz w:val="20"/>
          <w:szCs w:val="20"/>
        </w:rPr>
      </w:pPr>
      <w:r w:rsidRPr="00004FC2">
        <w:rPr>
          <w:rFonts w:ascii="Aptos Display" w:hAnsi="Aptos Display"/>
          <w:b/>
          <w:bCs/>
          <w:sz w:val="20"/>
          <w:szCs w:val="20"/>
        </w:rPr>
        <w:t xml:space="preserve">Sealed Bid: 2025 ASPHALT MAINTENANCE CONTRACT </w:t>
      </w:r>
    </w:p>
    <w:p w14:paraId="4F39BA5D" w14:textId="77777777" w:rsidR="00004FC2" w:rsidRPr="00004FC2" w:rsidRDefault="00004FC2" w:rsidP="00004FC2">
      <w:pPr>
        <w:pStyle w:val="Default"/>
        <w:spacing w:after="240"/>
        <w:rPr>
          <w:rFonts w:ascii="Aptos Display" w:hAnsi="Aptos Display"/>
          <w:sz w:val="20"/>
          <w:szCs w:val="20"/>
        </w:rPr>
      </w:pPr>
      <w:r w:rsidRPr="00004FC2">
        <w:rPr>
          <w:rFonts w:ascii="Aptos Display" w:hAnsi="Aptos Display"/>
          <w:b/>
          <w:bCs/>
          <w:sz w:val="20"/>
          <w:szCs w:val="20"/>
        </w:rPr>
        <w:t xml:space="preserve">CITY OF MANDEVILLE PROJECT NO. 700.22.001 </w:t>
      </w:r>
    </w:p>
    <w:p w14:paraId="74AF6D9B" w14:textId="77777777" w:rsidR="00004FC2" w:rsidRPr="00004FC2" w:rsidRDefault="00004FC2" w:rsidP="00004FC2">
      <w:pPr>
        <w:pStyle w:val="Default"/>
        <w:spacing w:after="240"/>
        <w:rPr>
          <w:rFonts w:ascii="Aptos Display" w:hAnsi="Aptos Display"/>
          <w:sz w:val="20"/>
          <w:szCs w:val="20"/>
        </w:rPr>
      </w:pPr>
      <w:r w:rsidRPr="00004FC2">
        <w:rPr>
          <w:rFonts w:ascii="Aptos Display" w:hAnsi="Aptos Display"/>
          <w:b/>
          <w:bCs/>
          <w:sz w:val="20"/>
          <w:szCs w:val="20"/>
        </w:rPr>
        <w:t xml:space="preserve">Bid Due Date and Time: WEDNESDAY, October 22, 2025; 11:00 A.M. </w:t>
      </w:r>
    </w:p>
    <w:p w14:paraId="090CBBC3" w14:textId="77777777" w:rsidR="00004FC2" w:rsidRPr="00004FC2" w:rsidRDefault="00004FC2" w:rsidP="00004FC2">
      <w:pPr>
        <w:pStyle w:val="Default"/>
        <w:spacing w:after="240"/>
        <w:rPr>
          <w:rFonts w:ascii="Aptos Display" w:hAnsi="Aptos Display"/>
          <w:sz w:val="20"/>
          <w:szCs w:val="20"/>
        </w:rPr>
      </w:pPr>
      <w:r w:rsidRPr="00004FC2">
        <w:rPr>
          <w:rFonts w:ascii="Aptos Display" w:hAnsi="Aptos Display"/>
          <w:b/>
          <w:bCs/>
          <w:sz w:val="20"/>
          <w:szCs w:val="20"/>
        </w:rPr>
        <w:t xml:space="preserve">INCLUDE: CONTRACTOR’S NAME, ADDRESS, AND </w:t>
      </w:r>
    </w:p>
    <w:p w14:paraId="488BE368" w14:textId="77777777" w:rsidR="00004FC2" w:rsidRPr="00004FC2" w:rsidRDefault="00004FC2" w:rsidP="00004FC2">
      <w:pPr>
        <w:pStyle w:val="Default"/>
        <w:spacing w:after="240"/>
        <w:rPr>
          <w:rFonts w:ascii="Aptos Display" w:hAnsi="Aptos Display"/>
          <w:sz w:val="20"/>
          <w:szCs w:val="20"/>
        </w:rPr>
      </w:pPr>
      <w:r w:rsidRPr="00004FC2">
        <w:rPr>
          <w:rFonts w:ascii="Aptos Display" w:hAnsi="Aptos Display"/>
          <w:sz w:val="20"/>
          <w:szCs w:val="20"/>
        </w:rPr>
        <w:t xml:space="preserve">LOUISIANA CONTRACTOR’S LICENSE NUMBER </w:t>
      </w:r>
    </w:p>
    <w:p w14:paraId="399FF622" w14:textId="77777777" w:rsidR="00004FC2" w:rsidRPr="00004FC2" w:rsidRDefault="00004FC2" w:rsidP="00004FC2">
      <w:pPr>
        <w:pStyle w:val="Default"/>
        <w:spacing w:after="240"/>
        <w:rPr>
          <w:rFonts w:ascii="Aptos Display" w:hAnsi="Aptos Display"/>
          <w:sz w:val="20"/>
          <w:szCs w:val="20"/>
        </w:rPr>
      </w:pPr>
      <w:r w:rsidRPr="00004FC2">
        <w:rPr>
          <w:rFonts w:ascii="Aptos Display" w:hAnsi="Aptos Display"/>
          <w:b/>
          <w:bCs/>
          <w:sz w:val="20"/>
          <w:szCs w:val="20"/>
        </w:rPr>
        <w:t xml:space="preserve">It is requested, but not mandatory, that the entire bid package be submitted in duplicate. Duplicate copy can be a photocopy. </w:t>
      </w:r>
    </w:p>
    <w:p w14:paraId="48B238AA" w14:textId="77777777" w:rsidR="00004FC2" w:rsidRPr="00004FC2" w:rsidRDefault="00004FC2" w:rsidP="00004FC2">
      <w:pPr>
        <w:pStyle w:val="Default"/>
        <w:spacing w:after="240"/>
        <w:rPr>
          <w:rFonts w:ascii="Aptos Display" w:hAnsi="Aptos Display"/>
          <w:sz w:val="20"/>
          <w:szCs w:val="20"/>
        </w:rPr>
      </w:pPr>
      <w:r w:rsidRPr="00004FC2">
        <w:rPr>
          <w:rFonts w:ascii="Aptos Display" w:hAnsi="Aptos Display"/>
          <w:sz w:val="20"/>
          <w:szCs w:val="20"/>
        </w:rPr>
        <w:t xml:space="preserve">All applicable laws, ordinances, and the rules and regulations of all authorities having jurisdiction over construction of the project shall apply to the Contract throughout. </w:t>
      </w:r>
    </w:p>
    <w:p w14:paraId="7834A214" w14:textId="77777777" w:rsidR="00004FC2" w:rsidRPr="00004FC2" w:rsidRDefault="00004FC2" w:rsidP="00004FC2">
      <w:pPr>
        <w:pStyle w:val="Default"/>
        <w:spacing w:after="240"/>
        <w:rPr>
          <w:rFonts w:ascii="Aptos Display" w:hAnsi="Aptos Display"/>
          <w:sz w:val="20"/>
          <w:szCs w:val="20"/>
        </w:rPr>
      </w:pPr>
      <w:r w:rsidRPr="00004FC2">
        <w:rPr>
          <w:rFonts w:ascii="Aptos Display" w:hAnsi="Aptos Display"/>
          <w:sz w:val="20"/>
          <w:szCs w:val="20"/>
        </w:rPr>
        <w:lastRenderedPageBreak/>
        <w:t xml:space="preserve">___________________________ </w:t>
      </w:r>
    </w:p>
    <w:p w14:paraId="163ACEAE" w14:textId="77777777" w:rsidR="00004FC2" w:rsidRPr="00004FC2" w:rsidRDefault="00004FC2" w:rsidP="00004FC2">
      <w:pPr>
        <w:pStyle w:val="Default"/>
        <w:spacing w:after="240"/>
        <w:rPr>
          <w:rFonts w:ascii="Aptos Display" w:hAnsi="Aptos Display"/>
          <w:sz w:val="20"/>
          <w:szCs w:val="20"/>
        </w:rPr>
      </w:pPr>
      <w:r w:rsidRPr="00004FC2">
        <w:rPr>
          <w:rFonts w:ascii="Aptos Display" w:hAnsi="Aptos Display"/>
          <w:sz w:val="20"/>
          <w:szCs w:val="20"/>
        </w:rPr>
        <w:t xml:space="preserve">Mayor Clay Madden </w:t>
      </w:r>
    </w:p>
    <w:p w14:paraId="6917B4F6" w14:textId="77777777" w:rsidR="00004FC2" w:rsidRPr="00004FC2" w:rsidRDefault="00004FC2" w:rsidP="00004FC2">
      <w:pPr>
        <w:pStyle w:val="Default"/>
        <w:spacing w:after="240"/>
        <w:rPr>
          <w:rFonts w:ascii="Aptos Display" w:hAnsi="Aptos Display"/>
          <w:sz w:val="20"/>
          <w:szCs w:val="20"/>
        </w:rPr>
      </w:pPr>
      <w:r w:rsidRPr="00004FC2">
        <w:rPr>
          <w:rFonts w:ascii="Aptos Display" w:hAnsi="Aptos Display"/>
          <w:sz w:val="20"/>
          <w:szCs w:val="20"/>
        </w:rPr>
        <w:t xml:space="preserve">City of Mandeville </w:t>
      </w:r>
    </w:p>
    <w:p w14:paraId="78A09C23" w14:textId="4D8633B5" w:rsidR="00032DE7" w:rsidRPr="00004FC2" w:rsidRDefault="00004FC2" w:rsidP="00004FC2">
      <w:pPr>
        <w:spacing w:after="240"/>
        <w:rPr>
          <w:rFonts w:ascii="Aptos Display" w:hAnsi="Aptos Display"/>
          <w:sz w:val="20"/>
          <w:szCs w:val="20"/>
        </w:rPr>
      </w:pPr>
      <w:r w:rsidRPr="00004FC2">
        <w:rPr>
          <w:rFonts w:ascii="Aptos Display" w:hAnsi="Aptos Display"/>
          <w:sz w:val="20"/>
          <w:szCs w:val="20"/>
        </w:rPr>
        <w:t>St Tammany Farmer: 3xs: September 17, September 24, October 1, 2025</w:t>
      </w:r>
    </w:p>
    <w:sectPr w:rsidR="00032DE7" w:rsidRPr="00004FC2" w:rsidSect="00FB68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894"/>
    <w:rsid w:val="00004FC2"/>
    <w:rsid w:val="00032DE7"/>
    <w:rsid w:val="001033E9"/>
    <w:rsid w:val="00131526"/>
    <w:rsid w:val="004D229C"/>
    <w:rsid w:val="005424AB"/>
    <w:rsid w:val="007C4E2D"/>
    <w:rsid w:val="00F370A2"/>
    <w:rsid w:val="00FB6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3FE60"/>
  <w15:chartTrackingRefBased/>
  <w15:docId w15:val="{6801371C-312D-4AC2-8A7A-0CCA3ED4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4AB"/>
  </w:style>
  <w:style w:type="paragraph" w:styleId="Heading1">
    <w:name w:val="heading 1"/>
    <w:basedOn w:val="Normal"/>
    <w:next w:val="Normal"/>
    <w:link w:val="Heading1Char"/>
    <w:uiPriority w:val="9"/>
    <w:qFormat/>
    <w:rsid w:val="005424AB"/>
    <w:pPr>
      <w:keepNext/>
      <w:keepLines/>
      <w:pBdr>
        <w:bottom w:val="single" w:sz="4" w:space="1" w:color="4A66AC" w:themeColor="accent1"/>
      </w:pBdr>
      <w:spacing w:before="400" w:after="40" w:line="240" w:lineRule="auto"/>
      <w:outlineLvl w:val="0"/>
    </w:pPr>
    <w:rPr>
      <w:rFonts w:asciiTheme="majorHAnsi" w:eastAsiaTheme="majorEastAsia" w:hAnsiTheme="majorHAnsi" w:cstheme="majorBidi"/>
      <w:color w:val="374C80" w:themeColor="accent1" w:themeShade="BF"/>
      <w:sz w:val="36"/>
      <w:szCs w:val="36"/>
    </w:rPr>
  </w:style>
  <w:style w:type="paragraph" w:styleId="Heading2">
    <w:name w:val="heading 2"/>
    <w:basedOn w:val="Normal"/>
    <w:next w:val="Normal"/>
    <w:link w:val="Heading2Char"/>
    <w:uiPriority w:val="9"/>
    <w:semiHidden/>
    <w:unhideWhenUsed/>
    <w:qFormat/>
    <w:rsid w:val="005424AB"/>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Heading3">
    <w:name w:val="heading 3"/>
    <w:basedOn w:val="Normal"/>
    <w:next w:val="Normal"/>
    <w:link w:val="Heading3Char"/>
    <w:uiPriority w:val="9"/>
    <w:semiHidden/>
    <w:unhideWhenUsed/>
    <w:qFormat/>
    <w:rsid w:val="005424A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5424AB"/>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5424AB"/>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5424AB"/>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5424AB"/>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5424A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5424A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4AB"/>
    <w:rPr>
      <w:rFonts w:asciiTheme="majorHAnsi" w:eastAsiaTheme="majorEastAsia" w:hAnsiTheme="majorHAnsi" w:cstheme="majorBidi"/>
      <w:color w:val="374C80" w:themeColor="accent1" w:themeShade="BF"/>
      <w:sz w:val="36"/>
      <w:szCs w:val="36"/>
    </w:rPr>
  </w:style>
  <w:style w:type="character" w:customStyle="1" w:styleId="Heading2Char">
    <w:name w:val="Heading 2 Char"/>
    <w:basedOn w:val="DefaultParagraphFont"/>
    <w:link w:val="Heading2"/>
    <w:uiPriority w:val="9"/>
    <w:semiHidden/>
    <w:rsid w:val="005424AB"/>
    <w:rPr>
      <w:rFonts w:asciiTheme="majorHAnsi" w:eastAsiaTheme="majorEastAsia" w:hAnsiTheme="majorHAnsi" w:cstheme="majorBidi"/>
      <w:color w:val="374C80" w:themeColor="accent1" w:themeShade="BF"/>
      <w:sz w:val="28"/>
      <w:szCs w:val="28"/>
    </w:rPr>
  </w:style>
  <w:style w:type="character" w:customStyle="1" w:styleId="Heading3Char">
    <w:name w:val="Heading 3 Char"/>
    <w:basedOn w:val="DefaultParagraphFont"/>
    <w:link w:val="Heading3"/>
    <w:uiPriority w:val="9"/>
    <w:semiHidden/>
    <w:rsid w:val="005424AB"/>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5424AB"/>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5424AB"/>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5424AB"/>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5424AB"/>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5424AB"/>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5424AB"/>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5424AB"/>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5424AB"/>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TitleChar">
    <w:name w:val="Title Char"/>
    <w:basedOn w:val="DefaultParagraphFont"/>
    <w:link w:val="Title"/>
    <w:uiPriority w:val="10"/>
    <w:rsid w:val="005424AB"/>
    <w:rPr>
      <w:rFonts w:asciiTheme="majorHAnsi" w:eastAsiaTheme="majorEastAsia" w:hAnsiTheme="majorHAnsi" w:cstheme="majorBidi"/>
      <w:color w:val="374C80" w:themeColor="accent1" w:themeShade="BF"/>
      <w:spacing w:val="-7"/>
      <w:sz w:val="80"/>
      <w:szCs w:val="80"/>
    </w:rPr>
  </w:style>
  <w:style w:type="paragraph" w:styleId="Subtitle">
    <w:name w:val="Subtitle"/>
    <w:basedOn w:val="Normal"/>
    <w:next w:val="Normal"/>
    <w:link w:val="SubtitleChar"/>
    <w:uiPriority w:val="11"/>
    <w:qFormat/>
    <w:rsid w:val="005424A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5424AB"/>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5424AB"/>
    <w:rPr>
      <w:b/>
      <w:bCs/>
    </w:rPr>
  </w:style>
  <w:style w:type="character" w:styleId="Emphasis">
    <w:name w:val="Emphasis"/>
    <w:basedOn w:val="DefaultParagraphFont"/>
    <w:uiPriority w:val="20"/>
    <w:qFormat/>
    <w:rsid w:val="005424AB"/>
    <w:rPr>
      <w:i/>
      <w:iCs/>
    </w:rPr>
  </w:style>
  <w:style w:type="paragraph" w:styleId="NoSpacing">
    <w:name w:val="No Spacing"/>
    <w:uiPriority w:val="1"/>
    <w:qFormat/>
    <w:rsid w:val="005424AB"/>
    <w:pPr>
      <w:spacing w:after="0" w:line="240" w:lineRule="auto"/>
    </w:pPr>
  </w:style>
  <w:style w:type="paragraph" w:styleId="ListParagraph">
    <w:name w:val="List Paragraph"/>
    <w:basedOn w:val="Normal"/>
    <w:uiPriority w:val="34"/>
    <w:qFormat/>
    <w:rsid w:val="005424AB"/>
    <w:pPr>
      <w:ind w:left="720"/>
      <w:contextualSpacing/>
    </w:pPr>
  </w:style>
  <w:style w:type="paragraph" w:styleId="Quote">
    <w:name w:val="Quote"/>
    <w:basedOn w:val="Normal"/>
    <w:next w:val="Normal"/>
    <w:link w:val="QuoteChar"/>
    <w:uiPriority w:val="29"/>
    <w:qFormat/>
    <w:rsid w:val="005424AB"/>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5424AB"/>
    <w:rPr>
      <w:i/>
      <w:iCs/>
    </w:rPr>
  </w:style>
  <w:style w:type="paragraph" w:styleId="IntenseQuote">
    <w:name w:val="Intense Quote"/>
    <w:basedOn w:val="Normal"/>
    <w:next w:val="Normal"/>
    <w:link w:val="IntenseQuoteChar"/>
    <w:uiPriority w:val="30"/>
    <w:qFormat/>
    <w:rsid w:val="005424AB"/>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IntenseQuoteChar">
    <w:name w:val="Intense Quote Char"/>
    <w:basedOn w:val="DefaultParagraphFont"/>
    <w:link w:val="IntenseQuote"/>
    <w:uiPriority w:val="30"/>
    <w:rsid w:val="005424AB"/>
    <w:rPr>
      <w:rFonts w:asciiTheme="majorHAnsi" w:eastAsiaTheme="majorEastAsia" w:hAnsiTheme="majorHAnsi" w:cstheme="majorBidi"/>
      <w:color w:val="4A66AC" w:themeColor="accent1"/>
      <w:sz w:val="28"/>
      <w:szCs w:val="28"/>
    </w:rPr>
  </w:style>
  <w:style w:type="character" w:styleId="SubtleEmphasis">
    <w:name w:val="Subtle Emphasis"/>
    <w:basedOn w:val="DefaultParagraphFont"/>
    <w:uiPriority w:val="19"/>
    <w:qFormat/>
    <w:rsid w:val="005424AB"/>
    <w:rPr>
      <w:i/>
      <w:iCs/>
      <w:color w:val="595959" w:themeColor="text1" w:themeTint="A6"/>
    </w:rPr>
  </w:style>
  <w:style w:type="character" w:styleId="IntenseEmphasis">
    <w:name w:val="Intense Emphasis"/>
    <w:basedOn w:val="DefaultParagraphFont"/>
    <w:uiPriority w:val="21"/>
    <w:qFormat/>
    <w:rsid w:val="005424AB"/>
    <w:rPr>
      <w:b/>
      <w:bCs/>
      <w:i/>
      <w:iCs/>
    </w:rPr>
  </w:style>
  <w:style w:type="character" w:styleId="SubtleReference">
    <w:name w:val="Subtle Reference"/>
    <w:basedOn w:val="DefaultParagraphFont"/>
    <w:uiPriority w:val="31"/>
    <w:qFormat/>
    <w:rsid w:val="005424AB"/>
    <w:rPr>
      <w:smallCaps/>
      <w:color w:val="404040" w:themeColor="text1" w:themeTint="BF"/>
    </w:rPr>
  </w:style>
  <w:style w:type="character" w:styleId="IntenseReference">
    <w:name w:val="Intense Reference"/>
    <w:basedOn w:val="DefaultParagraphFont"/>
    <w:uiPriority w:val="32"/>
    <w:qFormat/>
    <w:rsid w:val="005424AB"/>
    <w:rPr>
      <w:b/>
      <w:bCs/>
      <w:smallCaps/>
      <w:u w:val="single"/>
    </w:rPr>
  </w:style>
  <w:style w:type="character" w:styleId="BookTitle">
    <w:name w:val="Book Title"/>
    <w:basedOn w:val="DefaultParagraphFont"/>
    <w:uiPriority w:val="33"/>
    <w:qFormat/>
    <w:rsid w:val="005424AB"/>
    <w:rPr>
      <w:b/>
      <w:bCs/>
      <w:smallCaps/>
    </w:rPr>
  </w:style>
  <w:style w:type="paragraph" w:styleId="TOCHeading">
    <w:name w:val="TOC Heading"/>
    <w:basedOn w:val="Heading1"/>
    <w:next w:val="Normal"/>
    <w:uiPriority w:val="39"/>
    <w:semiHidden/>
    <w:unhideWhenUsed/>
    <w:qFormat/>
    <w:rsid w:val="005424AB"/>
    <w:pPr>
      <w:outlineLvl w:val="9"/>
    </w:pPr>
  </w:style>
  <w:style w:type="paragraph" w:customStyle="1" w:styleId="Default">
    <w:name w:val="Default"/>
    <w:rsid w:val="00004FC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etropolitan">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RuthAnn Chadwick</dc:creator>
  <cp:keywords/>
  <dc:description/>
  <cp:lastModifiedBy>RuthAnn Chadwick</cp:lastModifiedBy>
  <cp:revision>2</cp:revision>
  <dcterms:created xsi:type="dcterms:W3CDTF">2025-09-09T13:29:00Z</dcterms:created>
  <dcterms:modified xsi:type="dcterms:W3CDTF">2025-09-09T13:29:00Z</dcterms:modified>
</cp:coreProperties>
</file>