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9220" w14:textId="361CAD68" w:rsidR="00AF1F80" w:rsidRPr="002A21F5" w:rsidRDefault="00AF1F80" w:rsidP="002A21F5">
      <w:pPr>
        <w:rPr>
          <w:rFonts w:ascii="Calibri" w:hAnsi="Calibri" w:cs="Calibri"/>
          <w:b/>
          <w:bCs/>
          <w:sz w:val="20"/>
          <w:szCs w:val="20"/>
        </w:rPr>
      </w:pPr>
      <w:r w:rsidRPr="002A21F5">
        <w:rPr>
          <w:rFonts w:ascii="Calibri" w:hAnsi="Calibri" w:cs="Calibri"/>
          <w:b/>
          <w:bCs/>
          <w:sz w:val="20"/>
          <w:szCs w:val="20"/>
        </w:rPr>
        <w:t>REQUEST FOR STATEMENTS OF QUALIFICATION</w:t>
      </w:r>
    </w:p>
    <w:p w14:paraId="53AE88E0" w14:textId="77777777" w:rsidR="00AF1F80" w:rsidRPr="002A21F5" w:rsidRDefault="00AF1F80" w:rsidP="002A21F5">
      <w:pPr>
        <w:rPr>
          <w:rFonts w:ascii="Calibri" w:hAnsi="Calibri" w:cs="Calibri"/>
          <w:b/>
          <w:bCs/>
          <w:sz w:val="20"/>
          <w:szCs w:val="20"/>
        </w:rPr>
      </w:pPr>
      <w:r w:rsidRPr="002A21F5">
        <w:rPr>
          <w:rFonts w:ascii="Calibri" w:hAnsi="Calibri" w:cs="Calibri"/>
          <w:b/>
          <w:bCs/>
          <w:sz w:val="20"/>
          <w:szCs w:val="20"/>
        </w:rPr>
        <w:t>ENGINEERING SERVICES ON AN AS-NEEDED BASIS, 2024 SUPPLEMENTAL</w:t>
      </w:r>
    </w:p>
    <w:p w14:paraId="66A9269D"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The City of Mandeville is soliciting Statements of Qualifications from individuals or firms interested and qualified to provide professional engineering services pursuant to the City of Mandeville’s capital improvement projects on an as-needed basis. Project disciplines for which services are generally required shall include but are not limited to the following:</w:t>
      </w:r>
    </w:p>
    <w:p w14:paraId="023B4881" w14:textId="77777777" w:rsidR="00AF1F80" w:rsidRPr="002A21F5" w:rsidRDefault="00AF1F80" w:rsidP="002A21F5">
      <w:pPr>
        <w:spacing w:after="0"/>
        <w:rPr>
          <w:rFonts w:ascii="Calibri" w:hAnsi="Calibri" w:cs="Calibri"/>
          <w:sz w:val="20"/>
          <w:szCs w:val="20"/>
        </w:rPr>
      </w:pPr>
      <w:r w:rsidRPr="002A21F5">
        <w:rPr>
          <w:rFonts w:ascii="Calibri" w:hAnsi="Calibri" w:cs="Calibri"/>
          <w:sz w:val="20"/>
          <w:szCs w:val="20"/>
        </w:rPr>
        <w:t>• Public Works projects such as roadways construction and repair, drainage, etc.</w:t>
      </w:r>
    </w:p>
    <w:p w14:paraId="37592CD1" w14:textId="77777777" w:rsidR="00AF1F80" w:rsidRPr="002A21F5" w:rsidRDefault="00AF1F80" w:rsidP="002A21F5">
      <w:pPr>
        <w:spacing w:after="0"/>
        <w:rPr>
          <w:rFonts w:ascii="Calibri" w:hAnsi="Calibri" w:cs="Calibri"/>
          <w:sz w:val="20"/>
          <w:szCs w:val="20"/>
        </w:rPr>
      </w:pPr>
      <w:r w:rsidRPr="002A21F5">
        <w:rPr>
          <w:rFonts w:ascii="Calibri" w:hAnsi="Calibri" w:cs="Calibri"/>
          <w:sz w:val="20"/>
          <w:szCs w:val="20"/>
        </w:rPr>
        <w:t>• Utilities projects such as wastewater systems, water distribution systems, lift stations, etc.</w:t>
      </w:r>
    </w:p>
    <w:p w14:paraId="7319315B" w14:textId="77777777" w:rsidR="00AF1F80" w:rsidRPr="002A21F5" w:rsidRDefault="00AF1F80" w:rsidP="002A21F5">
      <w:pPr>
        <w:spacing w:after="0"/>
        <w:rPr>
          <w:rFonts w:ascii="Calibri" w:hAnsi="Calibri" w:cs="Calibri"/>
          <w:sz w:val="20"/>
          <w:szCs w:val="20"/>
        </w:rPr>
      </w:pPr>
      <w:r w:rsidRPr="002A21F5">
        <w:rPr>
          <w:rFonts w:ascii="Calibri" w:hAnsi="Calibri" w:cs="Calibri"/>
          <w:sz w:val="20"/>
          <w:szCs w:val="20"/>
        </w:rPr>
        <w:t>• Facilities projects such as buildings and building maintenance, recreation maintenance</w:t>
      </w:r>
    </w:p>
    <w:p w14:paraId="28876253" w14:textId="77777777" w:rsidR="00AF1F80" w:rsidRPr="002A21F5" w:rsidRDefault="00AF1F80" w:rsidP="002A21F5">
      <w:pPr>
        <w:spacing w:after="0"/>
        <w:rPr>
          <w:rFonts w:ascii="Calibri" w:hAnsi="Calibri" w:cs="Calibri"/>
          <w:sz w:val="20"/>
          <w:szCs w:val="20"/>
        </w:rPr>
      </w:pPr>
      <w:r w:rsidRPr="002A21F5">
        <w:rPr>
          <w:rFonts w:ascii="Calibri" w:hAnsi="Calibri" w:cs="Calibri"/>
          <w:sz w:val="20"/>
          <w:szCs w:val="20"/>
        </w:rPr>
        <w:t>• Flood protection projects</w:t>
      </w:r>
    </w:p>
    <w:p w14:paraId="6CD3E424"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 Hazard mitigation projects</w:t>
      </w:r>
    </w:p>
    <w:p w14:paraId="17E418B0" w14:textId="77777777" w:rsidR="00AF1F80" w:rsidRPr="002A21F5" w:rsidRDefault="00AF1F80" w:rsidP="002A21F5">
      <w:pPr>
        <w:rPr>
          <w:rFonts w:ascii="Calibri" w:hAnsi="Calibri" w:cs="Calibri"/>
          <w:b/>
          <w:bCs/>
          <w:sz w:val="20"/>
          <w:szCs w:val="20"/>
        </w:rPr>
      </w:pPr>
      <w:r w:rsidRPr="002A21F5">
        <w:rPr>
          <w:rFonts w:ascii="Calibri" w:hAnsi="Calibri" w:cs="Calibri"/>
          <w:b/>
          <w:bCs/>
          <w:sz w:val="20"/>
          <w:szCs w:val="20"/>
        </w:rPr>
        <w:t>Deadline time and date: Wednesday, May 15, 2024, at 11:00 AM</w:t>
      </w:r>
    </w:p>
    <w:p w14:paraId="2493E916"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All services shall be provided on an as-needed basis and there shall be no guarantee as to the amount of work the individual(s) or firm(s) will be assigned during term of contract/agreement. The City of Mandeville will maintain an “Approved Engineering Services Consultants List”. Approved submitters will be categorized by specializations. The list will remain valid for a period not less than twenty-four (24) months. As capital improvement projects arise, firms will be selected based on necessary qualifications for the specific project.</w:t>
      </w:r>
    </w:p>
    <w:p w14:paraId="5961BFF7"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This solicitation will supplement the existing prequalified list of firms. Any firms presently on the City’s pre-qualified list should not submit a new SOQ; the current approved list is included in the solicitation package as Attachment A. Firms may contact the Purchasing Agent at purchasing@cityofmandeville.com or 985-624-3107 with questions regarding the existing list.</w:t>
      </w:r>
    </w:p>
    <w:p w14:paraId="160E51CE"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The submission of an SOQ does not imply that the individual or firm submitting an SOQ will be notified of any contract(s) issued by the City of Mandeville to other firms nor does the submission of a SOQ by an individual or firm guarantee that the firm will be selected for work by the City of Mandeville.</w:t>
      </w:r>
    </w:p>
    <w:p w14:paraId="3E6514F7"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Interested parties may obtain the RFQ package by contacting the Purchasing Agent at 985-624-3107 or purchasing@cityofmandeville.com, or via the Central Auction House website, www.centralauctionhouse.com.</w:t>
      </w:r>
    </w:p>
    <w:p w14:paraId="46E22C5C"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Any inquiries must be received in writing before 5:00 PM on Wednesday, May 1, 2024. Inquiries shall be emailed to the Purchasing Agent at purchasing@cityofmandeville.com.</w:t>
      </w:r>
    </w:p>
    <w:p w14:paraId="6DCC9D16"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Electronic submissions may be made at www.centralauctionhouse.com. For questions relating to the electronic submission process, please call Central Auction House at 225-810-4814. Non-electronic SOQs may be delivered to the Purchasing Agent in a sealed envelope marked as follows:</w:t>
      </w:r>
    </w:p>
    <w:p w14:paraId="5DB342C3"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Sealed SOQ: ENGINEERING SERVICES ON AN AS-NEEDED BASIS, 2024 SUPPLEMENTAL</w:t>
      </w:r>
    </w:p>
    <w:p w14:paraId="411510BA"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Bid Due Date &amp; Time: Wednesday, May 15, 2024, at 11:00 AM</w:t>
      </w:r>
    </w:p>
    <w:p w14:paraId="602F79E6"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Attention: PURCHASING AGENT</w:t>
      </w:r>
    </w:p>
    <w:p w14:paraId="18644D97" w14:textId="77777777" w:rsidR="00AF1F80" w:rsidRPr="002A21F5" w:rsidRDefault="00AF1F80" w:rsidP="002A21F5">
      <w:pPr>
        <w:rPr>
          <w:rFonts w:ascii="Calibri" w:hAnsi="Calibri" w:cs="Calibri"/>
          <w:sz w:val="20"/>
          <w:szCs w:val="20"/>
        </w:rPr>
      </w:pPr>
      <w:r w:rsidRPr="002A21F5">
        <w:rPr>
          <w:rFonts w:ascii="Calibri" w:hAnsi="Calibri" w:cs="Calibri"/>
          <w:sz w:val="20"/>
          <w:szCs w:val="20"/>
        </w:rPr>
        <w:t>Include: INDIVIDUAL/FIRM NAME, ADDRESS</w:t>
      </w:r>
    </w:p>
    <w:p w14:paraId="06AFBF31" w14:textId="5B0155F2" w:rsidR="00AF1F80" w:rsidRPr="002A21F5" w:rsidRDefault="00AF1F80" w:rsidP="002A21F5">
      <w:pPr>
        <w:rPr>
          <w:rFonts w:ascii="Calibri" w:hAnsi="Calibri" w:cs="Calibri"/>
          <w:sz w:val="20"/>
          <w:szCs w:val="20"/>
        </w:rPr>
      </w:pPr>
      <w:r w:rsidRPr="002A21F5">
        <w:rPr>
          <w:rFonts w:ascii="Calibri" w:hAnsi="Calibri" w:cs="Calibri"/>
          <w:sz w:val="20"/>
          <w:szCs w:val="20"/>
        </w:rPr>
        <w:lastRenderedPageBreak/>
        <w:t>Submit one (1) marked original and two (2) copies along with an electronic scanned (PDF) file on USB thumb drive of the SOQ. Submit to Office of the Purchasing Agent, Mandeville City Hall, 3101 East Causeway Approach, Mandeville, LA 70448.</w:t>
      </w:r>
    </w:p>
    <w:sectPr w:rsidR="00AF1F80" w:rsidRPr="002A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80"/>
    <w:rsid w:val="002A21F5"/>
    <w:rsid w:val="00AF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CA2E"/>
  <w15:chartTrackingRefBased/>
  <w15:docId w15:val="{5DA7D14B-C6C6-4018-96C0-5207C4E4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F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1F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1F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1F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1F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1F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1F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1F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1F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F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1F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1F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1F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1F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1F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1F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1F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1F80"/>
    <w:rPr>
      <w:rFonts w:eastAsiaTheme="majorEastAsia" w:cstheme="majorBidi"/>
      <w:color w:val="272727" w:themeColor="text1" w:themeTint="D8"/>
    </w:rPr>
  </w:style>
  <w:style w:type="paragraph" w:styleId="Title">
    <w:name w:val="Title"/>
    <w:basedOn w:val="Normal"/>
    <w:next w:val="Normal"/>
    <w:link w:val="TitleChar"/>
    <w:uiPriority w:val="10"/>
    <w:qFormat/>
    <w:rsid w:val="00AF1F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F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1F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1F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1F80"/>
    <w:pPr>
      <w:spacing w:before="160"/>
      <w:jc w:val="center"/>
    </w:pPr>
    <w:rPr>
      <w:i/>
      <w:iCs/>
      <w:color w:val="404040" w:themeColor="text1" w:themeTint="BF"/>
    </w:rPr>
  </w:style>
  <w:style w:type="character" w:customStyle="1" w:styleId="QuoteChar">
    <w:name w:val="Quote Char"/>
    <w:basedOn w:val="DefaultParagraphFont"/>
    <w:link w:val="Quote"/>
    <w:uiPriority w:val="29"/>
    <w:rsid w:val="00AF1F80"/>
    <w:rPr>
      <w:i/>
      <w:iCs/>
      <w:color w:val="404040" w:themeColor="text1" w:themeTint="BF"/>
    </w:rPr>
  </w:style>
  <w:style w:type="paragraph" w:styleId="ListParagraph">
    <w:name w:val="List Paragraph"/>
    <w:basedOn w:val="Normal"/>
    <w:uiPriority w:val="34"/>
    <w:qFormat/>
    <w:rsid w:val="00AF1F80"/>
    <w:pPr>
      <w:ind w:left="720"/>
      <w:contextualSpacing/>
    </w:pPr>
  </w:style>
  <w:style w:type="character" w:styleId="IntenseEmphasis">
    <w:name w:val="Intense Emphasis"/>
    <w:basedOn w:val="DefaultParagraphFont"/>
    <w:uiPriority w:val="21"/>
    <w:qFormat/>
    <w:rsid w:val="00AF1F80"/>
    <w:rPr>
      <w:i/>
      <w:iCs/>
      <w:color w:val="0F4761" w:themeColor="accent1" w:themeShade="BF"/>
    </w:rPr>
  </w:style>
  <w:style w:type="paragraph" w:styleId="IntenseQuote">
    <w:name w:val="Intense Quote"/>
    <w:basedOn w:val="Normal"/>
    <w:next w:val="Normal"/>
    <w:link w:val="IntenseQuoteChar"/>
    <w:uiPriority w:val="30"/>
    <w:qFormat/>
    <w:rsid w:val="00AF1F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1F80"/>
    <w:rPr>
      <w:i/>
      <w:iCs/>
      <w:color w:val="0F4761" w:themeColor="accent1" w:themeShade="BF"/>
    </w:rPr>
  </w:style>
  <w:style w:type="character" w:styleId="IntenseReference">
    <w:name w:val="Intense Reference"/>
    <w:basedOn w:val="DefaultParagraphFont"/>
    <w:uiPriority w:val="32"/>
    <w:qFormat/>
    <w:rsid w:val="00AF1F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2697</Characters>
  <Application>Microsoft Office Word</Application>
  <DocSecurity>0</DocSecurity>
  <Lines>117</Lines>
  <Paragraphs>70</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 Chadwick</dc:creator>
  <cp:keywords/>
  <dc:description/>
  <cp:lastModifiedBy>RuthAnn Chadwick</cp:lastModifiedBy>
  <cp:revision>2</cp:revision>
  <dcterms:created xsi:type="dcterms:W3CDTF">2024-04-17T15:54:00Z</dcterms:created>
  <dcterms:modified xsi:type="dcterms:W3CDTF">2024-04-17T15:58:00Z</dcterms:modified>
</cp:coreProperties>
</file>